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6C0" w:rsidRPr="00820839" w:rsidRDefault="008046C0" w:rsidP="008046C0">
      <w:pPr>
        <w:spacing w:before="60"/>
        <w:ind w:left="-180" w:right="-540" w:firstLine="900"/>
        <w:jc w:val="both"/>
        <w:rPr>
          <w:b/>
          <w:i/>
          <w:sz w:val="28"/>
          <w:szCs w:val="28"/>
          <w:lang w:val="fr-FR"/>
        </w:rPr>
      </w:pPr>
      <w:r w:rsidRPr="00820839">
        <w:rPr>
          <w:b/>
          <w:sz w:val="28"/>
          <w:szCs w:val="28"/>
          <w:lang w:val="fr-FR"/>
        </w:rPr>
        <w:t xml:space="preserve">2. Thủ tục Thẩm định và phê duyệt dự án đầu tư xây dựng công trình </w:t>
      </w:r>
      <w:r w:rsidRPr="00820839">
        <w:rPr>
          <w:sz w:val="28"/>
          <w:szCs w:val="28"/>
          <w:lang w:val="fr-FR"/>
        </w:rPr>
        <w:t>(đối với các dự án thuộc thẩm quyền thông báo cho phép chủ trương đầu tư của Chủ tịch UBND huyện, Thị xã, thành phố) (202813)</w:t>
      </w:r>
    </w:p>
    <w:p w:rsidR="008046C0" w:rsidRPr="00820839" w:rsidRDefault="008046C0" w:rsidP="008046C0">
      <w:pPr>
        <w:pStyle w:val="Header"/>
        <w:tabs>
          <w:tab w:val="clear" w:pos="4320"/>
          <w:tab w:val="clear" w:pos="8640"/>
          <w:tab w:val="left" w:pos="3500"/>
        </w:tabs>
        <w:ind w:left="-180" w:right="-540" w:firstLine="900"/>
        <w:jc w:val="both"/>
        <w:rPr>
          <w:rFonts w:ascii="Times New Roman" w:hAnsi="Times New Roman"/>
          <w:b/>
          <w:i/>
          <w:sz w:val="28"/>
          <w:szCs w:val="28"/>
          <w:lang w:val="fr-FR"/>
        </w:rPr>
      </w:pPr>
      <w:r w:rsidRPr="00820839">
        <w:rPr>
          <w:rFonts w:ascii="Times New Roman" w:hAnsi="Times New Roman"/>
          <w:b/>
          <w:i/>
          <w:sz w:val="28"/>
          <w:szCs w:val="28"/>
          <w:lang w:val="fr-FR"/>
        </w:rPr>
        <w:t>- Trình tự thực hiện:</w:t>
      </w:r>
    </w:p>
    <w:p w:rsidR="008046C0" w:rsidRPr="00820839" w:rsidRDefault="008046C0" w:rsidP="008046C0">
      <w:pPr>
        <w:pStyle w:val="Header"/>
        <w:tabs>
          <w:tab w:val="clear" w:pos="4320"/>
          <w:tab w:val="clear" w:pos="8640"/>
        </w:tabs>
        <w:ind w:left="-180" w:right="-540" w:firstLine="900"/>
        <w:jc w:val="both"/>
        <w:rPr>
          <w:rFonts w:ascii="Times New Roman" w:hAnsi="Times New Roman"/>
          <w:sz w:val="28"/>
          <w:szCs w:val="28"/>
          <w:lang w:val="fr-FR"/>
        </w:rPr>
      </w:pPr>
      <w:r w:rsidRPr="00820839">
        <w:rPr>
          <w:rFonts w:ascii="Times New Roman" w:hAnsi="Times New Roman"/>
          <w:sz w:val="28"/>
          <w:szCs w:val="28"/>
          <w:lang w:val="fr-FR"/>
        </w:rPr>
        <w:t>Bước 1: Chủ đầu tư chuẩn bị đầy đủ hồ sơ theo quy định của pháp luật</w:t>
      </w:r>
    </w:p>
    <w:p w:rsidR="008046C0" w:rsidRPr="00820839" w:rsidRDefault="008046C0" w:rsidP="008046C0">
      <w:pPr>
        <w:pStyle w:val="Header"/>
        <w:tabs>
          <w:tab w:val="clear" w:pos="4320"/>
          <w:tab w:val="clear" w:pos="8640"/>
        </w:tabs>
        <w:ind w:left="-180" w:right="-540" w:firstLine="900"/>
        <w:jc w:val="both"/>
        <w:rPr>
          <w:rFonts w:ascii="Times New Roman" w:hAnsi="Times New Roman"/>
          <w:sz w:val="28"/>
          <w:szCs w:val="28"/>
          <w:lang w:val="fr-FR"/>
        </w:rPr>
      </w:pPr>
      <w:r w:rsidRPr="00820839">
        <w:rPr>
          <w:rFonts w:ascii="Times New Roman" w:hAnsi="Times New Roman"/>
          <w:sz w:val="28"/>
          <w:szCs w:val="28"/>
          <w:lang w:val="fr-FR"/>
        </w:rPr>
        <w:t xml:space="preserve">Bước 2: Chủ đầu tư nộp hồ sơ tại Phòng Tài chính-Kế hoạch UBND Huyện, Thị xã,Thành phố </w:t>
      </w:r>
    </w:p>
    <w:p w:rsidR="008046C0" w:rsidRPr="00820839" w:rsidRDefault="008046C0" w:rsidP="008046C0">
      <w:pPr>
        <w:pStyle w:val="Header"/>
        <w:tabs>
          <w:tab w:val="clear" w:pos="4320"/>
          <w:tab w:val="clear" w:pos="8640"/>
        </w:tabs>
        <w:ind w:left="-180" w:right="-540" w:firstLine="900"/>
        <w:jc w:val="both"/>
        <w:rPr>
          <w:rFonts w:ascii="Times New Roman" w:hAnsi="Times New Roman"/>
          <w:sz w:val="28"/>
          <w:szCs w:val="28"/>
          <w:lang w:val="fr-FR"/>
        </w:rPr>
      </w:pPr>
      <w:r w:rsidRPr="00820839">
        <w:rPr>
          <w:rFonts w:ascii="Times New Roman" w:hAnsi="Times New Roman"/>
          <w:sz w:val="28"/>
          <w:szCs w:val="28"/>
          <w:lang w:val="fr-FR"/>
        </w:rPr>
        <w:t>Công chức tiếp nhận hồ sơ, kiểm tra tính pháp lý và nội dung hồ sơ:</w:t>
      </w:r>
    </w:p>
    <w:p w:rsidR="008046C0" w:rsidRPr="00820839" w:rsidRDefault="008046C0" w:rsidP="008046C0">
      <w:pPr>
        <w:pStyle w:val="Header"/>
        <w:tabs>
          <w:tab w:val="clear" w:pos="4320"/>
          <w:tab w:val="clear" w:pos="8640"/>
        </w:tabs>
        <w:ind w:left="-180" w:right="-540" w:firstLine="900"/>
        <w:jc w:val="both"/>
        <w:rPr>
          <w:rFonts w:ascii="Times New Roman" w:hAnsi="Times New Roman"/>
          <w:sz w:val="28"/>
          <w:szCs w:val="28"/>
          <w:lang w:val="fr-FR"/>
        </w:rPr>
      </w:pPr>
      <w:r w:rsidRPr="00820839">
        <w:rPr>
          <w:rFonts w:ascii="Times New Roman" w:hAnsi="Times New Roman"/>
          <w:sz w:val="28"/>
          <w:szCs w:val="28"/>
          <w:lang w:val="fr-FR"/>
        </w:rPr>
        <w:t>+ Trường hợp hồ sơ hợp lệ thì viết giấy biên nhận và hẹn thời gian giao trả .</w:t>
      </w:r>
    </w:p>
    <w:p w:rsidR="008046C0" w:rsidRPr="00820839" w:rsidRDefault="008046C0" w:rsidP="008046C0">
      <w:pPr>
        <w:pStyle w:val="Header"/>
        <w:tabs>
          <w:tab w:val="clear" w:pos="4320"/>
          <w:tab w:val="clear" w:pos="8640"/>
        </w:tabs>
        <w:ind w:left="-180" w:right="-540" w:firstLine="900"/>
        <w:jc w:val="both"/>
        <w:rPr>
          <w:rFonts w:ascii="Times New Roman" w:hAnsi="Times New Roman"/>
          <w:sz w:val="28"/>
          <w:szCs w:val="28"/>
          <w:lang w:val="fr-FR"/>
        </w:rPr>
      </w:pPr>
      <w:r w:rsidRPr="00820839">
        <w:rPr>
          <w:rFonts w:ascii="Times New Roman" w:hAnsi="Times New Roman"/>
          <w:sz w:val="28"/>
          <w:szCs w:val="28"/>
          <w:lang w:val="fr-FR"/>
        </w:rPr>
        <w:t>+ Trường hợp hồ sơ thiếu và không hợp lệ thì công chức tiếp nhận hồ sơ hướng dẫn để người nộp hồ sơ làm lại.</w:t>
      </w:r>
    </w:p>
    <w:p w:rsidR="008046C0" w:rsidRPr="00820839" w:rsidRDefault="008046C0" w:rsidP="008046C0">
      <w:pPr>
        <w:pStyle w:val="Header"/>
        <w:tabs>
          <w:tab w:val="clear" w:pos="4320"/>
          <w:tab w:val="clear" w:pos="8640"/>
        </w:tabs>
        <w:ind w:left="-180" w:right="-540" w:firstLine="900"/>
        <w:jc w:val="both"/>
        <w:rPr>
          <w:rFonts w:ascii="Times New Roman" w:hAnsi="Times New Roman"/>
          <w:sz w:val="28"/>
          <w:szCs w:val="28"/>
          <w:lang w:val="fr-FR"/>
        </w:rPr>
      </w:pPr>
      <w:r w:rsidRPr="00820839">
        <w:rPr>
          <w:rFonts w:ascii="Times New Roman" w:hAnsi="Times New Roman"/>
          <w:sz w:val="28"/>
          <w:szCs w:val="28"/>
          <w:lang w:val="fr-FR"/>
        </w:rPr>
        <w:t>Thời gian tiếp nhận hồ sơ: Sáng từ 7h30 đến 11h Chiều từ 14h đến 16h30 (Trừ ngày chiều thứ bảy, chủ nhật, lễ, Tết)</w:t>
      </w:r>
    </w:p>
    <w:p w:rsidR="008046C0" w:rsidRPr="00820839" w:rsidRDefault="008046C0" w:rsidP="008046C0">
      <w:pPr>
        <w:pStyle w:val="Header"/>
        <w:tabs>
          <w:tab w:val="clear" w:pos="4320"/>
          <w:tab w:val="clear" w:pos="8640"/>
        </w:tabs>
        <w:ind w:left="-180" w:right="-540" w:firstLine="900"/>
        <w:jc w:val="both"/>
        <w:rPr>
          <w:rFonts w:ascii="Times New Roman" w:hAnsi="Times New Roman"/>
          <w:sz w:val="28"/>
          <w:szCs w:val="28"/>
          <w:lang w:val="fr-FR"/>
        </w:rPr>
      </w:pPr>
      <w:r w:rsidRPr="00820839">
        <w:rPr>
          <w:rFonts w:ascii="Times New Roman" w:hAnsi="Times New Roman"/>
          <w:sz w:val="28"/>
          <w:szCs w:val="28"/>
          <w:lang w:val="fr-FR"/>
        </w:rPr>
        <w:t>Bước 3: Trả kết quả tại Phòng Tài chính-Kế hoạch UBND Huyện (Thành phố Tuy Hòa) theo trình tự sau:</w:t>
      </w:r>
    </w:p>
    <w:p w:rsidR="008046C0" w:rsidRPr="00820839" w:rsidRDefault="008046C0" w:rsidP="008046C0">
      <w:pPr>
        <w:pStyle w:val="Header"/>
        <w:tabs>
          <w:tab w:val="clear" w:pos="4320"/>
          <w:tab w:val="clear" w:pos="8640"/>
        </w:tabs>
        <w:ind w:left="-180" w:right="-540" w:firstLine="900"/>
        <w:jc w:val="both"/>
        <w:rPr>
          <w:rFonts w:ascii="Times New Roman" w:hAnsi="Times New Roman"/>
          <w:sz w:val="28"/>
          <w:szCs w:val="28"/>
          <w:lang w:val="fr-FR"/>
        </w:rPr>
      </w:pPr>
      <w:r w:rsidRPr="00820839">
        <w:rPr>
          <w:rFonts w:ascii="Times New Roman" w:hAnsi="Times New Roman"/>
          <w:sz w:val="28"/>
          <w:szCs w:val="28"/>
          <w:lang w:val="fr-FR"/>
        </w:rPr>
        <w:t>- Nộp giấy biên nhận;</w:t>
      </w:r>
    </w:p>
    <w:p w:rsidR="008046C0" w:rsidRPr="00820839" w:rsidRDefault="008046C0" w:rsidP="008046C0">
      <w:pPr>
        <w:pStyle w:val="Header"/>
        <w:tabs>
          <w:tab w:val="clear" w:pos="4320"/>
          <w:tab w:val="clear" w:pos="8640"/>
        </w:tabs>
        <w:ind w:left="-180" w:right="-540" w:firstLine="900"/>
        <w:jc w:val="both"/>
        <w:rPr>
          <w:rFonts w:ascii="Times New Roman" w:hAnsi="Times New Roman"/>
          <w:sz w:val="28"/>
          <w:szCs w:val="28"/>
          <w:lang w:val="fr-FR"/>
        </w:rPr>
      </w:pPr>
      <w:r w:rsidRPr="00820839">
        <w:rPr>
          <w:rFonts w:ascii="Times New Roman" w:hAnsi="Times New Roman"/>
          <w:sz w:val="28"/>
          <w:szCs w:val="28"/>
          <w:lang w:val="fr-FR"/>
        </w:rPr>
        <w:t>- Nhận Quyết định về việc phê duyệt dự án đầu tư xây dựng công trình.</w:t>
      </w:r>
    </w:p>
    <w:p w:rsidR="008046C0" w:rsidRPr="00820839" w:rsidRDefault="008046C0" w:rsidP="008046C0">
      <w:pPr>
        <w:pStyle w:val="Header"/>
        <w:tabs>
          <w:tab w:val="clear" w:pos="4320"/>
          <w:tab w:val="clear" w:pos="8640"/>
          <w:tab w:val="left" w:pos="3500"/>
        </w:tabs>
        <w:ind w:left="-180" w:right="-540" w:firstLine="900"/>
        <w:jc w:val="both"/>
        <w:rPr>
          <w:rFonts w:ascii="Times New Roman" w:hAnsi="Times New Roman"/>
          <w:b/>
          <w:i/>
          <w:sz w:val="28"/>
          <w:szCs w:val="28"/>
          <w:lang w:val="fr-FR"/>
        </w:rPr>
      </w:pPr>
      <w:r w:rsidRPr="00820839">
        <w:rPr>
          <w:rFonts w:ascii="Times New Roman" w:hAnsi="Times New Roman"/>
          <w:b/>
          <w:sz w:val="28"/>
          <w:szCs w:val="28"/>
          <w:lang w:val="fr-FR"/>
        </w:rPr>
        <w:t xml:space="preserve">- </w:t>
      </w:r>
      <w:r w:rsidRPr="00820839">
        <w:rPr>
          <w:rFonts w:ascii="Times New Roman" w:hAnsi="Times New Roman"/>
          <w:sz w:val="28"/>
          <w:szCs w:val="28"/>
          <w:lang w:val="fr-FR"/>
        </w:rPr>
        <w:t>Thời gian trả hồ sơ: Sáng từ 7h30 đến 11h – Chiều từ 14h đến 16h30 (Trừ ngày chiều thứ bảy, chủ nhật, lễ, Tết)</w:t>
      </w:r>
      <w:r w:rsidRPr="00820839">
        <w:rPr>
          <w:rFonts w:ascii="Times New Roman" w:hAnsi="Times New Roman"/>
          <w:b/>
          <w:i/>
          <w:sz w:val="28"/>
          <w:szCs w:val="28"/>
          <w:lang w:val="fr-FR"/>
        </w:rPr>
        <w:tab/>
      </w:r>
    </w:p>
    <w:p w:rsidR="008046C0" w:rsidRPr="00820839" w:rsidRDefault="008046C0" w:rsidP="008046C0">
      <w:pPr>
        <w:pStyle w:val="Header"/>
        <w:tabs>
          <w:tab w:val="clear" w:pos="4320"/>
          <w:tab w:val="clear" w:pos="8640"/>
        </w:tabs>
        <w:ind w:left="-180" w:right="-540" w:firstLine="900"/>
        <w:jc w:val="both"/>
        <w:rPr>
          <w:rFonts w:ascii="Times New Roman" w:hAnsi="Times New Roman"/>
          <w:sz w:val="28"/>
          <w:szCs w:val="28"/>
          <w:lang w:val="fr-FR"/>
        </w:rPr>
      </w:pPr>
      <w:r w:rsidRPr="00820839">
        <w:rPr>
          <w:rFonts w:ascii="Times New Roman" w:hAnsi="Times New Roman"/>
          <w:b/>
          <w:i/>
          <w:sz w:val="28"/>
          <w:szCs w:val="28"/>
          <w:lang w:val="fr-FR"/>
        </w:rPr>
        <w:t>- Cách thức thực hiện:</w:t>
      </w:r>
      <w:r w:rsidRPr="00820839">
        <w:rPr>
          <w:rFonts w:ascii="Times New Roman" w:hAnsi="Times New Roman"/>
          <w:sz w:val="28"/>
          <w:szCs w:val="28"/>
          <w:lang w:val="fr-FR"/>
        </w:rPr>
        <w:t xml:space="preserve"> Trực tiếp tại Phòng Tài chính-Kế hoạch UBND Huyện, Thị xã,Thành phố</w:t>
      </w:r>
    </w:p>
    <w:p w:rsidR="008046C0" w:rsidRPr="00820839" w:rsidRDefault="008046C0" w:rsidP="008046C0">
      <w:pPr>
        <w:pStyle w:val="Header"/>
        <w:tabs>
          <w:tab w:val="clear" w:pos="4320"/>
          <w:tab w:val="clear" w:pos="8640"/>
        </w:tabs>
        <w:ind w:left="-180" w:right="-540" w:firstLine="900"/>
        <w:jc w:val="both"/>
        <w:rPr>
          <w:rFonts w:ascii="Times New Roman" w:hAnsi="Times New Roman"/>
          <w:b/>
          <w:i/>
          <w:sz w:val="28"/>
          <w:szCs w:val="28"/>
          <w:lang w:val="fr-FR"/>
        </w:rPr>
      </w:pPr>
      <w:r w:rsidRPr="00820839">
        <w:rPr>
          <w:rFonts w:ascii="Times New Roman" w:hAnsi="Times New Roman"/>
          <w:b/>
          <w:i/>
          <w:sz w:val="28"/>
          <w:szCs w:val="28"/>
          <w:lang w:val="fr-FR"/>
        </w:rPr>
        <w:t>- Thành phần, số l</w:t>
      </w:r>
      <w:r w:rsidRPr="00820839">
        <w:rPr>
          <w:rFonts w:ascii="Times New Roman" w:hAnsi="Times New Roman"/>
          <w:b/>
          <w:i/>
          <w:sz w:val="28"/>
          <w:szCs w:val="28"/>
          <w:lang w:val="vi-VN"/>
        </w:rPr>
        <w:t>ượ</w:t>
      </w:r>
      <w:r w:rsidRPr="00820839">
        <w:rPr>
          <w:rFonts w:ascii="Times New Roman" w:hAnsi="Times New Roman"/>
          <w:b/>
          <w:i/>
          <w:sz w:val="28"/>
          <w:szCs w:val="28"/>
          <w:lang w:val="fr-FR"/>
        </w:rPr>
        <w:t>ng hồ sơ:</w:t>
      </w:r>
    </w:p>
    <w:p w:rsidR="008046C0" w:rsidRPr="00820839" w:rsidRDefault="008046C0" w:rsidP="008046C0">
      <w:pPr>
        <w:pStyle w:val="Header"/>
        <w:tabs>
          <w:tab w:val="clear" w:pos="4320"/>
          <w:tab w:val="clear" w:pos="8640"/>
        </w:tabs>
        <w:ind w:left="-180" w:right="-540" w:firstLine="900"/>
        <w:jc w:val="both"/>
        <w:rPr>
          <w:rFonts w:ascii="Times New Roman" w:hAnsi="Times New Roman"/>
          <w:sz w:val="28"/>
          <w:szCs w:val="28"/>
          <w:lang w:val="fr-FR"/>
        </w:rPr>
      </w:pPr>
      <w:r w:rsidRPr="00820839">
        <w:rPr>
          <w:rFonts w:ascii="Times New Roman" w:hAnsi="Times New Roman"/>
          <w:sz w:val="28"/>
          <w:szCs w:val="28"/>
          <w:lang w:val="fr-FR"/>
        </w:rPr>
        <w:t>a/ Thành phần hồ sơ, bao gồm:</w:t>
      </w:r>
    </w:p>
    <w:p w:rsidR="008046C0" w:rsidRPr="00820839" w:rsidRDefault="008046C0" w:rsidP="008046C0">
      <w:pPr>
        <w:pStyle w:val="Header"/>
        <w:tabs>
          <w:tab w:val="clear" w:pos="4320"/>
          <w:tab w:val="clear" w:pos="8640"/>
        </w:tabs>
        <w:ind w:right="-540" w:firstLine="720"/>
        <w:jc w:val="both"/>
        <w:rPr>
          <w:rFonts w:ascii="Times New Roman" w:hAnsi="Times New Roman"/>
          <w:sz w:val="28"/>
          <w:szCs w:val="28"/>
          <w:lang w:val="fr-FR"/>
        </w:rPr>
      </w:pPr>
      <w:r w:rsidRPr="00820839">
        <w:rPr>
          <w:rFonts w:ascii="Times New Roman" w:hAnsi="Times New Roman"/>
          <w:sz w:val="28"/>
          <w:szCs w:val="28"/>
          <w:lang w:val="fr-FR"/>
        </w:rPr>
        <w:t>- Tờ trình đề nghị thẩm định, phê duyệt  Dự án của chủ đầu tư;</w:t>
      </w:r>
    </w:p>
    <w:p w:rsidR="008046C0" w:rsidRPr="00820839" w:rsidRDefault="008046C0" w:rsidP="008046C0">
      <w:pPr>
        <w:pStyle w:val="Header"/>
        <w:tabs>
          <w:tab w:val="clear" w:pos="4320"/>
          <w:tab w:val="clear" w:pos="8640"/>
        </w:tabs>
        <w:ind w:right="-540" w:firstLine="720"/>
        <w:jc w:val="both"/>
        <w:rPr>
          <w:rFonts w:ascii="Times New Roman" w:hAnsi="Times New Roman"/>
          <w:sz w:val="28"/>
          <w:szCs w:val="28"/>
          <w:lang w:val="fr-FR"/>
        </w:rPr>
      </w:pPr>
      <w:r w:rsidRPr="00820839">
        <w:rPr>
          <w:rFonts w:ascii="Times New Roman" w:hAnsi="Times New Roman"/>
          <w:sz w:val="28"/>
          <w:szCs w:val="28"/>
          <w:lang w:val="fr-FR"/>
        </w:rPr>
        <w:t>- Hồ sơ dự án bao gồm: Phần thuyết minh và thiết kế cơ sở (đối với dự án) hoặc phần thuyết minh, thiết kế bản vẽ thi công và dự toán (đối với Báo cáo Kinh tế kỹ thuật);</w:t>
      </w:r>
    </w:p>
    <w:p w:rsidR="008046C0" w:rsidRPr="00820839" w:rsidRDefault="008046C0" w:rsidP="008046C0">
      <w:pPr>
        <w:pStyle w:val="Header"/>
        <w:tabs>
          <w:tab w:val="clear" w:pos="4320"/>
          <w:tab w:val="clear" w:pos="8640"/>
        </w:tabs>
        <w:ind w:right="-540" w:firstLine="720"/>
        <w:jc w:val="both"/>
        <w:rPr>
          <w:rFonts w:ascii="Times New Roman" w:hAnsi="Times New Roman"/>
          <w:sz w:val="28"/>
          <w:szCs w:val="28"/>
          <w:lang w:val="fr-FR"/>
        </w:rPr>
      </w:pPr>
      <w:r w:rsidRPr="00820839">
        <w:rPr>
          <w:rFonts w:ascii="Times New Roman" w:hAnsi="Times New Roman"/>
          <w:sz w:val="28"/>
          <w:szCs w:val="28"/>
          <w:lang w:val="fr-FR"/>
        </w:rPr>
        <w:t xml:space="preserve"> - Văn bản cho phép lập dự án;</w:t>
      </w:r>
    </w:p>
    <w:p w:rsidR="008046C0" w:rsidRPr="00820839" w:rsidRDefault="008046C0" w:rsidP="008046C0">
      <w:pPr>
        <w:pStyle w:val="Header"/>
        <w:tabs>
          <w:tab w:val="clear" w:pos="4320"/>
          <w:tab w:val="clear" w:pos="8640"/>
        </w:tabs>
        <w:ind w:right="-540" w:firstLine="720"/>
        <w:jc w:val="both"/>
        <w:rPr>
          <w:rFonts w:ascii="Times New Roman" w:hAnsi="Times New Roman"/>
          <w:sz w:val="28"/>
          <w:szCs w:val="28"/>
          <w:lang w:val="fr-FR"/>
        </w:rPr>
      </w:pPr>
      <w:r w:rsidRPr="00820839">
        <w:rPr>
          <w:rFonts w:ascii="Times New Roman" w:hAnsi="Times New Roman"/>
          <w:sz w:val="28"/>
          <w:szCs w:val="28"/>
          <w:lang w:val="fr-FR"/>
        </w:rPr>
        <w:t>- Giấy chứng nhận quyền sử dụng đất hoặc văn bản thỏa thuận địa điểm; chứng chỉ quy hoạch của cơ quan có thẩm quyền (đối với dự án mà chủ đầu tư chưa có giấy chứng nhận quyền sử dụng đất);</w:t>
      </w:r>
    </w:p>
    <w:p w:rsidR="008046C0" w:rsidRPr="00820839" w:rsidRDefault="008046C0" w:rsidP="008046C0">
      <w:pPr>
        <w:pStyle w:val="Header"/>
        <w:tabs>
          <w:tab w:val="clear" w:pos="4320"/>
          <w:tab w:val="clear" w:pos="8640"/>
        </w:tabs>
        <w:ind w:right="-540" w:firstLine="720"/>
        <w:jc w:val="both"/>
        <w:rPr>
          <w:rFonts w:ascii="Times New Roman" w:hAnsi="Times New Roman"/>
          <w:sz w:val="28"/>
          <w:szCs w:val="28"/>
          <w:lang w:val="fr-FR"/>
        </w:rPr>
      </w:pPr>
      <w:r w:rsidRPr="00820839">
        <w:rPr>
          <w:rFonts w:ascii="Times New Roman" w:hAnsi="Times New Roman"/>
          <w:sz w:val="28"/>
          <w:szCs w:val="28"/>
          <w:lang w:val="fr-FR"/>
        </w:rPr>
        <w:t>- Biên bản nghiệm thu bàn giao hồ sơ dự án giữa chủ đầu tư và đơn vị tư vấn;</w:t>
      </w:r>
    </w:p>
    <w:p w:rsidR="008046C0" w:rsidRPr="00820839" w:rsidRDefault="008046C0" w:rsidP="008046C0">
      <w:pPr>
        <w:pStyle w:val="Header"/>
        <w:tabs>
          <w:tab w:val="clear" w:pos="4320"/>
          <w:tab w:val="clear" w:pos="8640"/>
        </w:tabs>
        <w:ind w:right="-540" w:firstLine="720"/>
        <w:jc w:val="both"/>
        <w:rPr>
          <w:rFonts w:ascii="Times New Roman" w:hAnsi="Times New Roman"/>
          <w:sz w:val="28"/>
          <w:szCs w:val="28"/>
          <w:lang w:val="fr-FR"/>
        </w:rPr>
      </w:pPr>
      <w:r w:rsidRPr="00820839">
        <w:rPr>
          <w:rFonts w:ascii="Times New Roman" w:hAnsi="Times New Roman"/>
          <w:sz w:val="28"/>
          <w:szCs w:val="28"/>
          <w:lang w:val="fr-FR"/>
        </w:rPr>
        <w:t>- Ý kiến của cơ quan quản lý trực tiếp (nếu có);</w:t>
      </w:r>
    </w:p>
    <w:p w:rsidR="008046C0" w:rsidRPr="00820839" w:rsidRDefault="008046C0" w:rsidP="008046C0">
      <w:pPr>
        <w:pStyle w:val="Header"/>
        <w:tabs>
          <w:tab w:val="clear" w:pos="4320"/>
          <w:tab w:val="clear" w:pos="8640"/>
        </w:tabs>
        <w:ind w:right="-540" w:firstLine="720"/>
        <w:jc w:val="both"/>
        <w:rPr>
          <w:rFonts w:ascii="Times New Roman" w:hAnsi="Times New Roman"/>
          <w:sz w:val="28"/>
          <w:szCs w:val="28"/>
          <w:lang w:val="fr-FR"/>
        </w:rPr>
      </w:pPr>
      <w:r w:rsidRPr="00820839">
        <w:rPr>
          <w:rFonts w:ascii="Times New Roman" w:hAnsi="Times New Roman"/>
          <w:sz w:val="28"/>
          <w:szCs w:val="28"/>
          <w:lang w:val="fr-FR"/>
        </w:rPr>
        <w:t>- Các văn bản thỏa thuận và đền bù giải phóng mặt bằng, phương án tái định cư (đối với dự án có yêu cầu tái định cư);</w:t>
      </w:r>
    </w:p>
    <w:p w:rsidR="008046C0" w:rsidRPr="00820839" w:rsidRDefault="008046C0" w:rsidP="008046C0">
      <w:pPr>
        <w:pStyle w:val="Header"/>
        <w:tabs>
          <w:tab w:val="clear" w:pos="4320"/>
          <w:tab w:val="clear" w:pos="8640"/>
        </w:tabs>
        <w:ind w:right="-540" w:firstLine="720"/>
        <w:jc w:val="both"/>
        <w:rPr>
          <w:rFonts w:ascii="Times New Roman" w:hAnsi="Times New Roman"/>
          <w:sz w:val="28"/>
          <w:szCs w:val="28"/>
          <w:lang w:val="fr-FR"/>
        </w:rPr>
      </w:pPr>
      <w:r w:rsidRPr="00820839">
        <w:rPr>
          <w:rFonts w:ascii="Times New Roman" w:hAnsi="Times New Roman"/>
          <w:sz w:val="28"/>
          <w:szCs w:val="28"/>
          <w:lang w:val="fr-FR"/>
        </w:rPr>
        <w:t>- Các thỏa thuận, các hợp đồng, các Hiệp định, các văn bản khác liên quan đến dự án (nếu có);</w:t>
      </w:r>
    </w:p>
    <w:p w:rsidR="008046C0" w:rsidRPr="00820839" w:rsidRDefault="008046C0" w:rsidP="008046C0">
      <w:pPr>
        <w:pStyle w:val="Header"/>
        <w:tabs>
          <w:tab w:val="clear" w:pos="4320"/>
          <w:tab w:val="clear" w:pos="8640"/>
        </w:tabs>
        <w:ind w:right="-540" w:firstLine="720"/>
        <w:jc w:val="both"/>
        <w:rPr>
          <w:rFonts w:ascii="Times New Roman" w:hAnsi="Times New Roman"/>
          <w:sz w:val="28"/>
          <w:szCs w:val="28"/>
          <w:lang w:val="fr-FR"/>
        </w:rPr>
      </w:pPr>
      <w:r w:rsidRPr="00820839">
        <w:rPr>
          <w:rFonts w:ascii="Times New Roman" w:hAnsi="Times New Roman"/>
          <w:sz w:val="28"/>
          <w:szCs w:val="28"/>
          <w:lang w:val="fr-FR"/>
        </w:rPr>
        <w:t>- Kết quả thẩm định thiết kế bản vẽ thi công và dự toán của chủ đấu tư (đối với báo cáo kinh tế kỹ thuật).</w:t>
      </w:r>
    </w:p>
    <w:p w:rsidR="008046C0" w:rsidRPr="00820839" w:rsidRDefault="008046C0" w:rsidP="008046C0">
      <w:pPr>
        <w:pStyle w:val="Header"/>
        <w:tabs>
          <w:tab w:val="clear" w:pos="4320"/>
          <w:tab w:val="clear" w:pos="8640"/>
        </w:tabs>
        <w:ind w:left="-180" w:right="-540" w:firstLine="900"/>
        <w:jc w:val="both"/>
        <w:rPr>
          <w:rFonts w:ascii="Times New Roman" w:hAnsi="Times New Roman"/>
          <w:b/>
          <w:i/>
          <w:sz w:val="28"/>
          <w:szCs w:val="28"/>
          <w:lang w:val="fr-FR"/>
        </w:rPr>
      </w:pPr>
      <w:r w:rsidRPr="00820839">
        <w:rPr>
          <w:rFonts w:ascii="Times New Roman" w:hAnsi="Times New Roman"/>
          <w:sz w:val="28"/>
          <w:szCs w:val="28"/>
          <w:lang w:val="fr-FR"/>
        </w:rPr>
        <w:t>b/ Số lượng hồ sơ: 02 bộ</w:t>
      </w:r>
    </w:p>
    <w:p w:rsidR="008046C0" w:rsidRPr="00820839" w:rsidRDefault="008046C0" w:rsidP="008046C0">
      <w:pPr>
        <w:pStyle w:val="Header"/>
        <w:tabs>
          <w:tab w:val="clear" w:pos="4320"/>
          <w:tab w:val="clear" w:pos="8640"/>
        </w:tabs>
        <w:ind w:left="360" w:right="-540" w:firstLine="360"/>
        <w:jc w:val="both"/>
        <w:rPr>
          <w:rFonts w:ascii="Times New Roman" w:hAnsi="Times New Roman"/>
          <w:sz w:val="28"/>
          <w:szCs w:val="28"/>
          <w:lang w:val="fr-FR"/>
        </w:rPr>
      </w:pPr>
      <w:r w:rsidRPr="00820839">
        <w:rPr>
          <w:rFonts w:ascii="Times New Roman" w:hAnsi="Times New Roman"/>
          <w:b/>
          <w:i/>
          <w:sz w:val="28"/>
          <w:szCs w:val="28"/>
          <w:lang w:val="fr-FR"/>
        </w:rPr>
        <w:t>- Thời hạn giải quyết:</w:t>
      </w:r>
      <w:r w:rsidRPr="00820839">
        <w:rPr>
          <w:rFonts w:ascii="Times New Roman" w:hAnsi="Times New Roman"/>
          <w:sz w:val="28"/>
          <w:szCs w:val="28"/>
          <w:lang w:val="fr-FR"/>
        </w:rPr>
        <w:t xml:space="preserve"> 20 ngày làm việc kể từ ngày nhận đủ hồ sơ hợp lệ (đối với dự án); 15 ngày làm việc kể từ ngày nhận đủ hồ sơ hợp lệ (đối với Báo cáo kinh tế kỹ thuật)</w:t>
      </w:r>
    </w:p>
    <w:p w:rsidR="008046C0" w:rsidRPr="00820839" w:rsidRDefault="008046C0" w:rsidP="008046C0">
      <w:pPr>
        <w:spacing w:before="60"/>
        <w:ind w:left="-180" w:right="-540" w:firstLine="900"/>
        <w:jc w:val="both"/>
        <w:rPr>
          <w:b/>
          <w:i/>
          <w:sz w:val="28"/>
          <w:szCs w:val="28"/>
          <w:lang w:val="fr-FR"/>
        </w:rPr>
      </w:pPr>
      <w:r w:rsidRPr="00820839">
        <w:rPr>
          <w:b/>
          <w:i/>
          <w:sz w:val="28"/>
          <w:szCs w:val="28"/>
          <w:lang w:val="fr-FR"/>
        </w:rPr>
        <w:lastRenderedPageBreak/>
        <w:t>- Đối tượng thực hiện thủ tục hành chính:</w:t>
      </w:r>
      <w:r w:rsidRPr="00820839">
        <w:rPr>
          <w:sz w:val="28"/>
          <w:szCs w:val="28"/>
          <w:lang w:val="fr-FR"/>
        </w:rPr>
        <w:t xml:space="preserve"> Tổ chức</w:t>
      </w:r>
      <w:r w:rsidRPr="00820839">
        <w:rPr>
          <w:b/>
          <w:i/>
          <w:sz w:val="28"/>
          <w:szCs w:val="28"/>
          <w:lang w:val="fr-FR"/>
        </w:rPr>
        <w:t xml:space="preserve"> </w:t>
      </w:r>
    </w:p>
    <w:p w:rsidR="008046C0" w:rsidRPr="00820839" w:rsidRDefault="008046C0" w:rsidP="008046C0">
      <w:pPr>
        <w:ind w:left="-180" w:right="-540" w:firstLine="900"/>
        <w:jc w:val="both"/>
        <w:rPr>
          <w:b/>
          <w:i/>
          <w:sz w:val="28"/>
          <w:szCs w:val="28"/>
          <w:lang w:val="fr-FR"/>
        </w:rPr>
      </w:pPr>
      <w:r w:rsidRPr="00820839">
        <w:rPr>
          <w:b/>
          <w:i/>
          <w:sz w:val="28"/>
          <w:szCs w:val="28"/>
          <w:lang w:val="fr-FR"/>
        </w:rPr>
        <w:t>- Cơ quan thực hiện thủ tục hành chính:</w:t>
      </w:r>
    </w:p>
    <w:p w:rsidR="008046C0" w:rsidRPr="00820839" w:rsidRDefault="008046C0" w:rsidP="008046C0">
      <w:pPr>
        <w:pStyle w:val="Header"/>
        <w:tabs>
          <w:tab w:val="clear" w:pos="4320"/>
          <w:tab w:val="clear" w:pos="8640"/>
        </w:tabs>
        <w:ind w:left="-180" w:right="-540" w:firstLine="900"/>
        <w:jc w:val="both"/>
        <w:rPr>
          <w:rFonts w:ascii="Times New Roman" w:hAnsi="Times New Roman"/>
          <w:sz w:val="28"/>
          <w:szCs w:val="28"/>
          <w:lang w:val="fr-FR"/>
        </w:rPr>
      </w:pPr>
      <w:r w:rsidRPr="00820839">
        <w:rPr>
          <w:rFonts w:ascii="Times New Roman" w:hAnsi="Times New Roman"/>
          <w:sz w:val="28"/>
          <w:szCs w:val="28"/>
          <w:lang w:val="fr-FR"/>
        </w:rPr>
        <w:t>+ Cơ quan có thẩm quyền quyết định: UBND Huyện, Thị xã,Thành phố</w:t>
      </w:r>
    </w:p>
    <w:p w:rsidR="008046C0" w:rsidRPr="00820839" w:rsidRDefault="008046C0" w:rsidP="008046C0">
      <w:pPr>
        <w:pStyle w:val="Header"/>
        <w:tabs>
          <w:tab w:val="clear" w:pos="4320"/>
          <w:tab w:val="clear" w:pos="8640"/>
        </w:tabs>
        <w:ind w:left="-180" w:right="-540" w:firstLine="900"/>
        <w:jc w:val="both"/>
        <w:rPr>
          <w:rFonts w:ascii="Times New Roman" w:hAnsi="Times New Roman"/>
          <w:sz w:val="28"/>
          <w:szCs w:val="28"/>
          <w:lang w:val="fr-FR"/>
        </w:rPr>
      </w:pPr>
      <w:r w:rsidRPr="00820839">
        <w:rPr>
          <w:rFonts w:ascii="Times New Roman" w:hAnsi="Times New Roman"/>
          <w:sz w:val="28"/>
          <w:szCs w:val="28"/>
        </w:rPr>
        <w:t>+ Cơ quan hoặc người có thẩm quyền được ủy quyền hoặc phân cấp thực hiện: Không</w:t>
      </w:r>
    </w:p>
    <w:p w:rsidR="008046C0" w:rsidRPr="00820839" w:rsidRDefault="008046C0" w:rsidP="008046C0">
      <w:pPr>
        <w:pStyle w:val="Header"/>
        <w:tabs>
          <w:tab w:val="clear" w:pos="4320"/>
          <w:tab w:val="clear" w:pos="8640"/>
        </w:tabs>
        <w:ind w:left="-180" w:right="-540" w:firstLine="900"/>
        <w:jc w:val="both"/>
        <w:rPr>
          <w:rFonts w:ascii="Times New Roman" w:hAnsi="Times New Roman"/>
          <w:sz w:val="28"/>
          <w:szCs w:val="28"/>
          <w:lang w:val="fr-FR"/>
        </w:rPr>
      </w:pPr>
      <w:r w:rsidRPr="00820839">
        <w:rPr>
          <w:rFonts w:ascii="Times New Roman" w:hAnsi="Times New Roman"/>
          <w:sz w:val="28"/>
          <w:szCs w:val="28"/>
          <w:lang w:val="fr-FR"/>
        </w:rPr>
        <w:t>+ Cơ quan trực tiếp thực hiện TTHC: Phòng Tài chính-Kế hoạch UBND Huyện, Thị xã,Thành phố</w:t>
      </w:r>
    </w:p>
    <w:p w:rsidR="008046C0" w:rsidRPr="00820839" w:rsidRDefault="008046C0" w:rsidP="008046C0">
      <w:pPr>
        <w:ind w:left="-180" w:right="-540" w:firstLine="900"/>
        <w:jc w:val="both"/>
        <w:rPr>
          <w:sz w:val="28"/>
          <w:szCs w:val="28"/>
          <w:lang w:val="fr-FR"/>
        </w:rPr>
      </w:pPr>
      <w:r w:rsidRPr="00820839">
        <w:rPr>
          <w:sz w:val="28"/>
          <w:szCs w:val="28"/>
          <w:lang w:val="fr-FR"/>
        </w:rPr>
        <w:t>+ Cơ quan phối hợp: Các cơ quan có liên quan</w:t>
      </w:r>
    </w:p>
    <w:p w:rsidR="008046C0" w:rsidRPr="00820839" w:rsidRDefault="008046C0" w:rsidP="008046C0">
      <w:pPr>
        <w:ind w:left="-180" w:right="-540" w:firstLine="900"/>
        <w:jc w:val="both"/>
        <w:rPr>
          <w:b/>
          <w:i/>
          <w:sz w:val="28"/>
          <w:szCs w:val="28"/>
          <w:lang w:val="fr-FR"/>
        </w:rPr>
      </w:pPr>
      <w:r w:rsidRPr="00820839">
        <w:rPr>
          <w:b/>
          <w:i/>
          <w:sz w:val="28"/>
          <w:szCs w:val="28"/>
          <w:lang w:val="fr-FR"/>
        </w:rPr>
        <w:t>- Kết quả thực hiện thủ tục hành chính:</w:t>
      </w:r>
      <w:r w:rsidRPr="00820839">
        <w:rPr>
          <w:sz w:val="28"/>
          <w:szCs w:val="28"/>
          <w:lang w:val="fr-FR"/>
        </w:rPr>
        <w:t xml:space="preserve"> Thẩm định và Phê duyệt</w:t>
      </w:r>
      <w:r w:rsidRPr="00820839">
        <w:rPr>
          <w:b/>
          <w:i/>
          <w:sz w:val="28"/>
          <w:szCs w:val="28"/>
          <w:lang w:val="fr-FR"/>
        </w:rPr>
        <w:t xml:space="preserve"> </w:t>
      </w:r>
    </w:p>
    <w:p w:rsidR="008046C0" w:rsidRPr="00820839" w:rsidRDefault="008046C0" w:rsidP="008046C0">
      <w:pPr>
        <w:ind w:left="-180" w:right="-540" w:firstLine="900"/>
        <w:jc w:val="both"/>
        <w:rPr>
          <w:b/>
          <w:i/>
          <w:sz w:val="28"/>
          <w:szCs w:val="28"/>
          <w:lang w:val="fr-FR"/>
        </w:rPr>
      </w:pPr>
      <w:r w:rsidRPr="00820839">
        <w:rPr>
          <w:b/>
          <w:i/>
          <w:sz w:val="28"/>
          <w:szCs w:val="28"/>
          <w:lang w:val="fr-FR"/>
        </w:rPr>
        <w:t xml:space="preserve">- Lệ phí: </w:t>
      </w:r>
      <w:r w:rsidRPr="00820839">
        <w:rPr>
          <w:sz w:val="28"/>
          <w:szCs w:val="28"/>
          <w:lang w:val="fr-FR"/>
        </w:rPr>
        <w:t>Không</w:t>
      </w:r>
      <w:r w:rsidRPr="00820839">
        <w:rPr>
          <w:sz w:val="28"/>
          <w:szCs w:val="28"/>
          <w:lang w:val="fr-FR"/>
        </w:rPr>
        <w:tab/>
      </w:r>
    </w:p>
    <w:p w:rsidR="008046C0" w:rsidRPr="00820839" w:rsidRDefault="008046C0" w:rsidP="008046C0">
      <w:pPr>
        <w:ind w:right="-540" w:firstLine="720"/>
        <w:jc w:val="both"/>
        <w:rPr>
          <w:i/>
          <w:iCs/>
          <w:lang w:val="fr-FR"/>
        </w:rPr>
      </w:pPr>
      <w:r w:rsidRPr="00820839">
        <w:rPr>
          <w:b/>
          <w:i/>
          <w:sz w:val="28"/>
          <w:szCs w:val="28"/>
          <w:lang w:val="fr-FR"/>
        </w:rPr>
        <w:t>- Tên mẫu đơn, mẫu t</w:t>
      </w:r>
      <w:r w:rsidRPr="00820839">
        <w:rPr>
          <w:b/>
          <w:i/>
          <w:sz w:val="28"/>
          <w:szCs w:val="28"/>
          <w:lang w:val="vi-VN"/>
        </w:rPr>
        <w:t>ờ</w:t>
      </w:r>
      <w:r w:rsidRPr="00820839">
        <w:rPr>
          <w:b/>
          <w:i/>
          <w:sz w:val="28"/>
          <w:szCs w:val="28"/>
          <w:lang w:val="fr-FR"/>
        </w:rPr>
        <w:t xml:space="preserve"> khai:</w:t>
      </w:r>
      <w:r w:rsidRPr="00820839">
        <w:rPr>
          <w:sz w:val="28"/>
          <w:szCs w:val="28"/>
          <w:lang w:val="fr-FR"/>
        </w:rPr>
        <w:t xml:space="preserve"> Tờ trình thẩm định Dự án đầu tư xây dựng công trình (Mẫu Phụ lục II-</w:t>
      </w:r>
      <w:r w:rsidRPr="00820839">
        <w:rPr>
          <w:iCs/>
          <w:sz w:val="28"/>
          <w:szCs w:val="28"/>
          <w:lang w:val="fr-FR"/>
        </w:rPr>
        <w:t>Nghị định số 12/2009/NĐ-CP ngày 10 tháng 02 năm 2009 của Chính phủ)</w:t>
      </w:r>
    </w:p>
    <w:p w:rsidR="008046C0" w:rsidRPr="00820839" w:rsidRDefault="008046C0" w:rsidP="008046C0">
      <w:pPr>
        <w:spacing w:before="60"/>
        <w:ind w:left="-180" w:right="-540" w:firstLine="900"/>
        <w:jc w:val="both"/>
        <w:rPr>
          <w:b/>
          <w:i/>
          <w:sz w:val="28"/>
          <w:szCs w:val="28"/>
          <w:lang w:val="fr-FR"/>
        </w:rPr>
      </w:pPr>
      <w:r w:rsidRPr="00820839">
        <w:rPr>
          <w:b/>
          <w:i/>
          <w:sz w:val="28"/>
          <w:szCs w:val="28"/>
          <w:lang w:val="fr-FR"/>
        </w:rPr>
        <w:t xml:space="preserve">- Yêu cầu, điều kiện thực hiện thủ tục hành chính: </w:t>
      </w:r>
      <w:r w:rsidRPr="00820839">
        <w:rPr>
          <w:sz w:val="28"/>
          <w:szCs w:val="28"/>
          <w:lang w:val="fr-FR"/>
        </w:rPr>
        <w:t>Không</w:t>
      </w:r>
    </w:p>
    <w:p w:rsidR="008046C0" w:rsidRPr="00820839" w:rsidRDefault="008046C0" w:rsidP="008046C0">
      <w:pPr>
        <w:spacing w:before="60"/>
        <w:ind w:left="-180" w:right="-540" w:firstLine="900"/>
        <w:jc w:val="both"/>
        <w:rPr>
          <w:b/>
          <w:i/>
          <w:sz w:val="28"/>
          <w:szCs w:val="28"/>
          <w:lang w:val="fr-FR"/>
        </w:rPr>
      </w:pPr>
      <w:r w:rsidRPr="00820839">
        <w:rPr>
          <w:b/>
          <w:i/>
          <w:sz w:val="28"/>
          <w:szCs w:val="28"/>
          <w:lang w:val="fr-FR"/>
        </w:rPr>
        <w:t>- Căn cứ pháp lý của thủ tục hành chính:</w:t>
      </w:r>
    </w:p>
    <w:p w:rsidR="008046C0" w:rsidRPr="00820839" w:rsidRDefault="008046C0" w:rsidP="008046C0">
      <w:pPr>
        <w:spacing w:before="60"/>
        <w:ind w:left="-180" w:right="-540" w:firstLine="900"/>
        <w:jc w:val="both"/>
        <w:rPr>
          <w:sz w:val="28"/>
          <w:szCs w:val="28"/>
          <w:lang w:val="fr-FR"/>
        </w:rPr>
      </w:pPr>
      <w:r w:rsidRPr="00820839">
        <w:rPr>
          <w:b/>
          <w:i/>
          <w:sz w:val="28"/>
          <w:szCs w:val="28"/>
          <w:lang w:val="fr-FR"/>
        </w:rPr>
        <w:t xml:space="preserve">+ </w:t>
      </w:r>
      <w:r w:rsidRPr="00820839">
        <w:rPr>
          <w:sz w:val="28"/>
          <w:szCs w:val="28"/>
          <w:lang w:val="fr-FR"/>
        </w:rPr>
        <w:t>Luật Xây dựng số 16/2003/QH11 ngày 26/11/2003 của Quốc hội-Có hiệu lực kể từ ngày 01/7/2004;</w:t>
      </w:r>
    </w:p>
    <w:p w:rsidR="008046C0" w:rsidRPr="00820839" w:rsidRDefault="008046C0" w:rsidP="008046C0">
      <w:pPr>
        <w:spacing w:before="60"/>
        <w:ind w:left="-180" w:right="-540" w:firstLine="900"/>
        <w:jc w:val="both"/>
        <w:rPr>
          <w:sz w:val="28"/>
          <w:szCs w:val="28"/>
          <w:lang w:val="fr-FR"/>
        </w:rPr>
      </w:pPr>
      <w:r w:rsidRPr="00820839">
        <w:rPr>
          <w:b/>
          <w:i/>
          <w:sz w:val="28"/>
          <w:szCs w:val="28"/>
          <w:lang w:val="fr-FR"/>
        </w:rPr>
        <w:t xml:space="preserve">+ </w:t>
      </w:r>
      <w:r w:rsidRPr="00820839">
        <w:rPr>
          <w:sz w:val="28"/>
          <w:szCs w:val="28"/>
          <w:lang w:val="fr-FR"/>
        </w:rPr>
        <w:t>Nghị định số 12/2009/NĐ-CP ngày 12/02/2009 của Chính phủ về quản lý dự án đầu tư xây dựng công trình-Có hiệu lực kể từ ngày 30/3/2009;</w:t>
      </w:r>
    </w:p>
    <w:p w:rsidR="008046C0" w:rsidRPr="00820839" w:rsidRDefault="008046C0" w:rsidP="008046C0">
      <w:pPr>
        <w:spacing w:before="60"/>
        <w:ind w:left="-180" w:right="-540" w:firstLine="900"/>
        <w:jc w:val="both"/>
        <w:rPr>
          <w:sz w:val="28"/>
          <w:szCs w:val="28"/>
          <w:lang w:val="fr-FR"/>
        </w:rPr>
      </w:pPr>
      <w:r w:rsidRPr="00820839">
        <w:rPr>
          <w:b/>
          <w:i/>
          <w:sz w:val="28"/>
          <w:szCs w:val="28"/>
          <w:lang w:val="fr-FR"/>
        </w:rPr>
        <w:t xml:space="preserve">+ </w:t>
      </w:r>
      <w:r w:rsidRPr="00820839">
        <w:rPr>
          <w:sz w:val="28"/>
          <w:szCs w:val="28"/>
          <w:lang w:val="fr-FR"/>
        </w:rPr>
        <w:t>Thông tư số 03/2009/TT-BXD ngày 26/3/2009 của Bộ Xây dựng Quy định chi tiết một số nội dung của Nghị định số 12/2009/NĐ-CP ngày 12/02/2009 của Chính phủ-Có hiệu lực kể từ ngày 11/5/2009;</w:t>
      </w:r>
    </w:p>
    <w:p w:rsidR="008046C0" w:rsidRPr="00820839" w:rsidRDefault="008046C0" w:rsidP="008046C0">
      <w:pPr>
        <w:spacing w:before="60"/>
        <w:ind w:left="-180" w:right="-540" w:firstLine="900"/>
        <w:jc w:val="both"/>
        <w:rPr>
          <w:sz w:val="28"/>
          <w:szCs w:val="28"/>
        </w:rPr>
      </w:pPr>
      <w:r w:rsidRPr="00820839">
        <w:rPr>
          <w:sz w:val="28"/>
          <w:szCs w:val="28"/>
        </w:rPr>
        <w:t>+ Nghị định số 83/2009/NĐ-CP ngày 15/10/2009 của Chính phủ về sửa đổi bổ sung một số điều của Nghị định số 12/2009/NĐ-CP ngày 12/02/2009 của Chính phủ về quản lý dự án đầu tư xây dựng công trình</w:t>
      </w:r>
    </w:p>
    <w:p w:rsidR="008046C0" w:rsidRPr="00820839" w:rsidRDefault="008046C0" w:rsidP="008046C0">
      <w:pPr>
        <w:spacing w:before="60"/>
        <w:ind w:left="-180" w:right="-540" w:firstLine="900"/>
        <w:jc w:val="both"/>
        <w:rPr>
          <w:sz w:val="28"/>
          <w:szCs w:val="28"/>
        </w:rPr>
      </w:pPr>
      <w:r w:rsidRPr="00820839">
        <w:rPr>
          <w:b/>
          <w:sz w:val="28"/>
          <w:szCs w:val="28"/>
        </w:rPr>
        <w:t xml:space="preserve">   </w:t>
      </w:r>
      <w:r w:rsidRPr="00820839">
        <w:rPr>
          <w:sz w:val="28"/>
          <w:szCs w:val="28"/>
        </w:rPr>
        <w:t>+ Quyết định số 368/2012/QĐ-UBND ngày 12/3/2012 của UBND tỉnh Phú Yên về việc ban hành Quy định phân cấp, ủy quyền và phân giao nhiệm vụ trong quản lý đầu tư xây dựng đối với các dự án do tỉnh Phú Yên quản lý.-Có hiệu lực kể từ ngày 27/3/2012.</w:t>
      </w:r>
    </w:p>
    <w:p w:rsidR="008046C0" w:rsidRPr="00820839" w:rsidRDefault="008046C0" w:rsidP="008046C0">
      <w:pPr>
        <w:spacing w:before="60"/>
        <w:ind w:left="-180" w:right="-540" w:firstLine="900"/>
        <w:jc w:val="both"/>
        <w:rPr>
          <w:b/>
          <w:i/>
          <w:sz w:val="28"/>
          <w:szCs w:val="28"/>
          <w:lang w:val="fr-FR"/>
        </w:rPr>
      </w:pPr>
    </w:p>
    <w:p w:rsidR="008046C0" w:rsidRPr="00820839" w:rsidRDefault="008046C0" w:rsidP="008046C0">
      <w:pPr>
        <w:spacing w:before="60"/>
        <w:ind w:left="-180" w:right="-540" w:firstLine="900"/>
        <w:jc w:val="both"/>
        <w:rPr>
          <w:b/>
          <w:i/>
          <w:sz w:val="28"/>
          <w:szCs w:val="28"/>
          <w:lang w:val="fr-FR"/>
        </w:rPr>
      </w:pPr>
    </w:p>
    <w:p w:rsidR="008046C0" w:rsidRPr="00820839" w:rsidRDefault="008046C0" w:rsidP="008046C0">
      <w:pPr>
        <w:ind w:right="-540"/>
        <w:jc w:val="both"/>
        <w:rPr>
          <w:b/>
          <w:i/>
          <w:sz w:val="28"/>
          <w:szCs w:val="28"/>
          <w:lang w:val="fr-FR"/>
        </w:rPr>
      </w:pPr>
      <w:r w:rsidRPr="00820839">
        <w:rPr>
          <w:b/>
          <w:i/>
          <w:sz w:val="28"/>
          <w:szCs w:val="28"/>
          <w:lang w:val="fr-FR"/>
        </w:rPr>
        <w:t xml:space="preserve">                                             </w:t>
      </w:r>
    </w:p>
    <w:p w:rsidR="008046C0" w:rsidRPr="00820839" w:rsidRDefault="008046C0" w:rsidP="008046C0">
      <w:pPr>
        <w:ind w:right="-540"/>
        <w:jc w:val="both"/>
        <w:rPr>
          <w:b/>
          <w:i/>
          <w:sz w:val="28"/>
          <w:szCs w:val="28"/>
          <w:lang w:val="fr-FR"/>
        </w:rPr>
      </w:pPr>
    </w:p>
    <w:p w:rsidR="008046C0" w:rsidRPr="00820839" w:rsidRDefault="008046C0" w:rsidP="008046C0">
      <w:pPr>
        <w:ind w:right="-540"/>
        <w:jc w:val="both"/>
        <w:rPr>
          <w:b/>
          <w:i/>
          <w:sz w:val="28"/>
          <w:szCs w:val="28"/>
          <w:lang w:val="fr-FR"/>
        </w:rPr>
      </w:pPr>
      <w:r w:rsidRPr="00820839">
        <w:rPr>
          <w:b/>
          <w:i/>
          <w:sz w:val="28"/>
          <w:szCs w:val="28"/>
          <w:lang w:val="fr-FR"/>
        </w:rPr>
        <w:t xml:space="preserve">                                             </w:t>
      </w:r>
    </w:p>
    <w:p w:rsidR="008046C0" w:rsidRPr="00820839" w:rsidRDefault="008046C0" w:rsidP="008046C0">
      <w:pPr>
        <w:ind w:right="-540"/>
        <w:jc w:val="center"/>
        <w:rPr>
          <w:lang w:val="fr-FR"/>
        </w:rPr>
      </w:pPr>
      <w:r w:rsidRPr="00820839">
        <w:rPr>
          <w:b/>
          <w:i/>
          <w:sz w:val="28"/>
          <w:szCs w:val="28"/>
          <w:lang w:val="fr-FR"/>
        </w:rPr>
        <w:br w:type="page"/>
      </w:r>
      <w:r w:rsidRPr="00820839">
        <w:rPr>
          <w:b/>
          <w:bCs/>
          <w:lang w:val="fr-FR"/>
        </w:rPr>
        <w:lastRenderedPageBreak/>
        <w:t>Phụ lục II</w:t>
      </w:r>
    </w:p>
    <w:p w:rsidR="008046C0" w:rsidRPr="00820839" w:rsidRDefault="008046C0" w:rsidP="008046C0">
      <w:pPr>
        <w:ind w:right="-540"/>
        <w:jc w:val="center"/>
        <w:rPr>
          <w:i/>
          <w:iCs/>
          <w:lang w:val="fr-FR"/>
        </w:rPr>
      </w:pPr>
      <w:r w:rsidRPr="00820839">
        <w:rPr>
          <w:i/>
          <w:iCs/>
          <w:lang w:val="fr-FR"/>
        </w:rPr>
        <w:t>(Ban hành kèm theo Nghị định số 12/2009/NĐ-CP</w:t>
      </w:r>
    </w:p>
    <w:p w:rsidR="008046C0" w:rsidRPr="00820839" w:rsidRDefault="008046C0" w:rsidP="008046C0">
      <w:pPr>
        <w:ind w:right="-540"/>
        <w:jc w:val="center"/>
        <w:rPr>
          <w:i/>
          <w:iCs/>
          <w:lang w:val="fr-FR"/>
        </w:rPr>
      </w:pPr>
      <w:r w:rsidRPr="00820839">
        <w:rPr>
          <w:i/>
          <w:iCs/>
          <w:lang w:val="fr-FR"/>
        </w:rPr>
        <w:t>ngày 10 tháng 02 năm 2009 của Chính phủ)</w:t>
      </w:r>
    </w:p>
    <w:p w:rsidR="008046C0" w:rsidRPr="00820839" w:rsidRDefault="008046C0" w:rsidP="008046C0">
      <w:pPr>
        <w:ind w:right="-540"/>
        <w:jc w:val="center"/>
        <w:rPr>
          <w:lang w:val="fr-FR"/>
        </w:rPr>
      </w:pPr>
    </w:p>
    <w:p w:rsidR="008046C0" w:rsidRPr="00820839" w:rsidRDefault="008046C0" w:rsidP="008046C0">
      <w:pPr>
        <w:ind w:right="-540"/>
        <w:jc w:val="center"/>
      </w:pPr>
      <w:r w:rsidRPr="00820839">
        <w:rPr>
          <w:b/>
          <w:bCs/>
        </w:rPr>
        <w:t>TRÌNH</w:t>
      </w:r>
    </w:p>
    <w:p w:rsidR="008046C0" w:rsidRPr="00820839" w:rsidRDefault="008046C0" w:rsidP="008046C0">
      <w:pPr>
        <w:ind w:right="-540"/>
        <w:jc w:val="center"/>
        <w:rPr>
          <w:b/>
        </w:rPr>
      </w:pPr>
      <w:r w:rsidRPr="00820839">
        <w:rPr>
          <w:b/>
        </w:rPr>
        <w:t>Thẩm định dự án đầu tư xây dựng công trình</w:t>
      </w:r>
    </w:p>
    <w:p w:rsidR="008046C0" w:rsidRPr="00820839" w:rsidRDefault="008046C0" w:rsidP="008046C0">
      <w:pPr>
        <w:ind w:right="-540"/>
        <w:jc w:val="center"/>
        <w:rPr>
          <w:b/>
        </w:rPr>
      </w:pPr>
    </w:p>
    <w:p w:rsidR="008046C0" w:rsidRPr="00820839" w:rsidRDefault="008046C0" w:rsidP="008046C0">
      <w:pPr>
        <w:spacing w:before="60" w:after="60" w:line="288" w:lineRule="auto"/>
        <w:ind w:right="-540" w:firstLine="720"/>
        <w:jc w:val="center"/>
      </w:pPr>
      <w:r w:rsidRPr="00820839">
        <w:t>Kính gửi: …………………………..</w:t>
      </w:r>
    </w:p>
    <w:p w:rsidR="008046C0" w:rsidRPr="00820839" w:rsidRDefault="008046C0" w:rsidP="008046C0">
      <w:pPr>
        <w:spacing w:before="60" w:after="60" w:line="288" w:lineRule="auto"/>
        <w:ind w:right="-540" w:firstLine="720"/>
        <w:jc w:val="center"/>
      </w:pPr>
    </w:p>
    <w:p w:rsidR="008046C0" w:rsidRPr="00820839" w:rsidRDefault="008046C0" w:rsidP="008046C0">
      <w:pPr>
        <w:spacing w:before="60" w:after="60" w:line="288" w:lineRule="auto"/>
        <w:ind w:right="-540" w:firstLine="720"/>
        <w:jc w:val="both"/>
      </w:pPr>
      <w:r w:rsidRPr="00820839">
        <w:t>Căn cứ Nghị định số... ngày... của Chính phủ về quản lý dự án đầu tư xây dựng công trình;</w:t>
      </w:r>
    </w:p>
    <w:p w:rsidR="008046C0" w:rsidRPr="00820839" w:rsidRDefault="008046C0" w:rsidP="008046C0">
      <w:pPr>
        <w:spacing w:before="60" w:after="60" w:line="288" w:lineRule="auto"/>
        <w:ind w:right="-540" w:firstLine="720"/>
        <w:jc w:val="both"/>
      </w:pPr>
      <w:r w:rsidRPr="00820839">
        <w:t>Các căn cứ pháp lý khác có liên quan;</w:t>
      </w:r>
    </w:p>
    <w:p w:rsidR="008046C0" w:rsidRPr="00820839" w:rsidRDefault="008046C0" w:rsidP="008046C0">
      <w:pPr>
        <w:spacing w:before="60" w:after="60" w:line="288" w:lineRule="auto"/>
        <w:ind w:right="-540" w:firstLine="720"/>
        <w:jc w:val="both"/>
      </w:pPr>
      <w:r w:rsidRPr="00820839">
        <w:t xml:space="preserve">Chủ đầu tư trình thẩm định dự án đầu tư xây dựng công trình với các nội dung chính sau: </w:t>
      </w:r>
    </w:p>
    <w:p w:rsidR="008046C0" w:rsidRPr="00820839" w:rsidRDefault="008046C0" w:rsidP="008046C0">
      <w:pPr>
        <w:spacing w:before="60" w:after="60" w:line="288" w:lineRule="auto"/>
        <w:ind w:right="-540" w:firstLine="720"/>
        <w:jc w:val="both"/>
      </w:pPr>
      <w:r w:rsidRPr="00820839">
        <w:t>1. Tên dự án:</w:t>
      </w:r>
    </w:p>
    <w:p w:rsidR="008046C0" w:rsidRPr="00820839" w:rsidRDefault="008046C0" w:rsidP="008046C0">
      <w:pPr>
        <w:spacing w:before="60" w:after="60" w:line="288" w:lineRule="auto"/>
        <w:ind w:right="-540" w:firstLine="720"/>
        <w:jc w:val="both"/>
      </w:pPr>
      <w:r w:rsidRPr="00820839">
        <w:t>2. Chủ đầu tư:</w:t>
      </w:r>
    </w:p>
    <w:p w:rsidR="008046C0" w:rsidRPr="00820839" w:rsidRDefault="008046C0" w:rsidP="008046C0">
      <w:pPr>
        <w:spacing w:before="60" w:after="60" w:line="288" w:lineRule="auto"/>
        <w:ind w:right="-540" w:firstLine="720"/>
        <w:jc w:val="both"/>
      </w:pPr>
      <w:r w:rsidRPr="00820839">
        <w:t>3. Tổ chức tư vấn lập dự án:</w:t>
      </w:r>
    </w:p>
    <w:p w:rsidR="008046C0" w:rsidRPr="00820839" w:rsidRDefault="008046C0" w:rsidP="008046C0">
      <w:pPr>
        <w:spacing w:before="60" w:after="60" w:line="288" w:lineRule="auto"/>
        <w:ind w:right="-540" w:firstLine="720"/>
        <w:jc w:val="both"/>
        <w:rPr>
          <w:b/>
        </w:rPr>
      </w:pPr>
      <w:r w:rsidRPr="00820839">
        <w:rPr>
          <w:b/>
        </w:rPr>
        <w:t>Tổ chức tư vấn lập thiết kế cơ sở (nếu khác với tổ chức tư vấn lập dự án):</w:t>
      </w:r>
    </w:p>
    <w:p w:rsidR="008046C0" w:rsidRPr="00820839" w:rsidRDefault="008046C0" w:rsidP="008046C0">
      <w:pPr>
        <w:spacing w:before="60" w:after="60" w:line="288" w:lineRule="auto"/>
        <w:ind w:right="-540" w:firstLine="720"/>
        <w:jc w:val="both"/>
      </w:pPr>
      <w:r w:rsidRPr="00820839">
        <w:t>4. Chủ nhiệm lập dự án:</w:t>
      </w:r>
    </w:p>
    <w:p w:rsidR="008046C0" w:rsidRPr="00820839" w:rsidRDefault="008046C0" w:rsidP="008046C0">
      <w:pPr>
        <w:spacing w:before="60" w:after="60" w:line="288" w:lineRule="auto"/>
        <w:ind w:right="-540" w:firstLine="720"/>
        <w:jc w:val="both"/>
      </w:pPr>
      <w:r w:rsidRPr="00820839">
        <w:t>5. Mục tiêu đầu tư xây dựng:</w:t>
      </w:r>
    </w:p>
    <w:p w:rsidR="008046C0" w:rsidRPr="00820839" w:rsidRDefault="008046C0" w:rsidP="008046C0">
      <w:pPr>
        <w:spacing w:before="60" w:after="60" w:line="288" w:lineRule="auto"/>
        <w:ind w:right="-540" w:firstLine="720"/>
        <w:jc w:val="both"/>
      </w:pPr>
      <w:r w:rsidRPr="00820839">
        <w:t>6. Nội dung và quy mô đầu tư xây dựng:</w:t>
      </w:r>
    </w:p>
    <w:p w:rsidR="008046C0" w:rsidRPr="00820839" w:rsidRDefault="008046C0" w:rsidP="008046C0">
      <w:pPr>
        <w:spacing w:before="60" w:after="60" w:line="288" w:lineRule="auto"/>
        <w:ind w:right="-540" w:firstLine="720"/>
        <w:jc w:val="both"/>
      </w:pPr>
      <w:r w:rsidRPr="00820839">
        <w:t>7. Địa điểm xây dựng:</w:t>
      </w:r>
    </w:p>
    <w:p w:rsidR="008046C0" w:rsidRPr="00820839" w:rsidRDefault="008046C0" w:rsidP="008046C0">
      <w:pPr>
        <w:spacing w:before="60" w:after="60" w:line="288" w:lineRule="auto"/>
        <w:ind w:right="-540" w:firstLine="720"/>
        <w:jc w:val="both"/>
      </w:pPr>
      <w:r w:rsidRPr="00820839">
        <w:t>8. Diện tích sử dụng đất:</w:t>
      </w:r>
    </w:p>
    <w:p w:rsidR="008046C0" w:rsidRPr="00820839" w:rsidRDefault="008046C0" w:rsidP="008046C0">
      <w:pPr>
        <w:spacing w:before="60" w:after="60" w:line="288" w:lineRule="auto"/>
        <w:ind w:right="-540" w:firstLine="720"/>
        <w:jc w:val="both"/>
      </w:pPr>
      <w:r w:rsidRPr="00820839">
        <w:t>9. Phương án xây dựng (thiết kế cơ sở):</w:t>
      </w:r>
    </w:p>
    <w:p w:rsidR="008046C0" w:rsidRPr="00820839" w:rsidRDefault="008046C0" w:rsidP="008046C0">
      <w:pPr>
        <w:spacing w:before="60" w:after="60" w:line="288" w:lineRule="auto"/>
        <w:ind w:right="-540" w:firstLine="720"/>
        <w:jc w:val="both"/>
      </w:pPr>
      <w:r w:rsidRPr="00820839">
        <w:t>10. Loại, cấp công trình:</w:t>
      </w:r>
    </w:p>
    <w:p w:rsidR="008046C0" w:rsidRPr="00820839" w:rsidRDefault="008046C0" w:rsidP="008046C0">
      <w:pPr>
        <w:spacing w:before="60" w:after="60" w:line="288" w:lineRule="auto"/>
        <w:ind w:right="-540" w:firstLine="720"/>
        <w:jc w:val="both"/>
      </w:pPr>
      <w:r w:rsidRPr="00820839">
        <w:t>11. Thiết bị công nghệ (nếu có):</w:t>
      </w:r>
    </w:p>
    <w:p w:rsidR="008046C0" w:rsidRPr="00820839" w:rsidRDefault="008046C0" w:rsidP="008046C0">
      <w:pPr>
        <w:spacing w:before="60" w:after="60" w:line="288" w:lineRule="auto"/>
        <w:ind w:right="-540" w:firstLine="720"/>
        <w:jc w:val="both"/>
      </w:pPr>
      <w:r w:rsidRPr="00820839">
        <w:t>12. Phương án giải phóng mặt bằng, tái định cư (nếu có):</w:t>
      </w:r>
    </w:p>
    <w:p w:rsidR="008046C0" w:rsidRPr="00820839" w:rsidRDefault="008046C0" w:rsidP="008046C0">
      <w:pPr>
        <w:spacing w:before="60" w:after="60" w:line="288" w:lineRule="auto"/>
        <w:ind w:right="-540" w:firstLine="720"/>
        <w:jc w:val="both"/>
      </w:pPr>
      <w:r w:rsidRPr="00820839">
        <w:t>13. Tổng mức đầu tư của dự án:</w:t>
      </w:r>
    </w:p>
    <w:p w:rsidR="008046C0" w:rsidRPr="00820839" w:rsidRDefault="008046C0" w:rsidP="008046C0">
      <w:pPr>
        <w:spacing w:before="60" w:after="60" w:line="288" w:lineRule="auto"/>
        <w:ind w:right="-540" w:firstLine="720"/>
        <w:jc w:val="both"/>
      </w:pPr>
      <w:r w:rsidRPr="00820839">
        <w:t>Tổng cộng:</w:t>
      </w:r>
    </w:p>
    <w:p w:rsidR="008046C0" w:rsidRPr="00820839" w:rsidRDefault="008046C0" w:rsidP="008046C0">
      <w:pPr>
        <w:spacing w:before="60" w:after="60" w:line="288" w:lineRule="auto"/>
        <w:ind w:right="-540" w:firstLine="720"/>
        <w:jc w:val="both"/>
      </w:pPr>
      <w:r w:rsidRPr="00820839">
        <w:t xml:space="preserve">Trong đó:           </w:t>
      </w:r>
    </w:p>
    <w:p w:rsidR="008046C0" w:rsidRPr="00820839" w:rsidRDefault="008046C0" w:rsidP="008046C0">
      <w:pPr>
        <w:spacing w:before="60" w:after="60" w:line="288" w:lineRule="auto"/>
        <w:ind w:right="-540" w:firstLine="720"/>
        <w:jc w:val="both"/>
      </w:pPr>
      <w:r w:rsidRPr="00820839">
        <w:t>- Chi phí xây dựng:</w:t>
      </w:r>
    </w:p>
    <w:p w:rsidR="008046C0" w:rsidRPr="00820839" w:rsidRDefault="008046C0" w:rsidP="008046C0">
      <w:pPr>
        <w:spacing w:before="60" w:after="60" w:line="288" w:lineRule="auto"/>
        <w:ind w:right="-540" w:firstLine="720"/>
        <w:jc w:val="both"/>
      </w:pPr>
      <w:r w:rsidRPr="00820839">
        <w:t>- Chi phí thiết bị:</w:t>
      </w:r>
    </w:p>
    <w:p w:rsidR="008046C0" w:rsidRPr="00820839" w:rsidRDefault="008046C0" w:rsidP="008046C0">
      <w:pPr>
        <w:spacing w:before="60" w:after="60" w:line="288" w:lineRule="auto"/>
        <w:ind w:right="-540" w:firstLine="720"/>
        <w:jc w:val="both"/>
      </w:pPr>
      <w:r w:rsidRPr="00820839">
        <w:t>- Chi phí bồi thường giải phóng mặt bằng, tái định cư:</w:t>
      </w:r>
    </w:p>
    <w:p w:rsidR="008046C0" w:rsidRPr="00820839" w:rsidRDefault="008046C0" w:rsidP="008046C0">
      <w:pPr>
        <w:spacing w:before="60" w:after="60" w:line="288" w:lineRule="auto"/>
        <w:ind w:right="-540" w:firstLine="720"/>
        <w:jc w:val="both"/>
      </w:pPr>
      <w:r w:rsidRPr="00820839">
        <w:t>- Chi phí quản lý dự án:</w:t>
      </w:r>
    </w:p>
    <w:p w:rsidR="008046C0" w:rsidRPr="00820839" w:rsidRDefault="008046C0" w:rsidP="008046C0">
      <w:pPr>
        <w:spacing w:before="60" w:after="60" w:line="288" w:lineRule="auto"/>
        <w:ind w:right="-540" w:firstLine="720"/>
        <w:jc w:val="both"/>
      </w:pPr>
      <w:r w:rsidRPr="00820839">
        <w:t>- Chi phí tư vấn đầu tư xây dựng:</w:t>
      </w:r>
    </w:p>
    <w:p w:rsidR="008046C0" w:rsidRPr="00820839" w:rsidRDefault="008046C0" w:rsidP="008046C0">
      <w:pPr>
        <w:spacing w:before="60" w:after="60" w:line="288" w:lineRule="auto"/>
        <w:ind w:right="-540" w:firstLine="720"/>
        <w:jc w:val="both"/>
      </w:pPr>
      <w:r w:rsidRPr="00820839">
        <w:t>- Chi phí khác:</w:t>
      </w:r>
    </w:p>
    <w:p w:rsidR="008046C0" w:rsidRPr="00820839" w:rsidRDefault="008046C0" w:rsidP="008046C0">
      <w:pPr>
        <w:spacing w:before="60" w:after="60" w:line="288" w:lineRule="auto"/>
        <w:ind w:right="-540" w:firstLine="720"/>
        <w:jc w:val="both"/>
      </w:pPr>
      <w:r w:rsidRPr="00820839">
        <w:t>- Chi phí dự phòng:</w:t>
      </w:r>
    </w:p>
    <w:p w:rsidR="008046C0" w:rsidRPr="00820839" w:rsidRDefault="008046C0" w:rsidP="008046C0">
      <w:pPr>
        <w:spacing w:before="60" w:after="60" w:line="288" w:lineRule="auto"/>
        <w:ind w:right="-540" w:firstLine="720"/>
        <w:jc w:val="both"/>
      </w:pPr>
      <w:r w:rsidRPr="00820839">
        <w:t>14. Nguồn vốn đầu tư:</w:t>
      </w:r>
    </w:p>
    <w:p w:rsidR="008046C0" w:rsidRPr="00820839" w:rsidRDefault="008046C0" w:rsidP="008046C0">
      <w:pPr>
        <w:spacing w:before="60" w:after="60" w:line="288" w:lineRule="auto"/>
        <w:ind w:right="-540" w:firstLine="720"/>
        <w:jc w:val="both"/>
      </w:pPr>
      <w:r w:rsidRPr="00820839">
        <w:t>15. Hình thức quản lý dự án:</w:t>
      </w:r>
    </w:p>
    <w:p w:rsidR="008046C0" w:rsidRPr="00820839" w:rsidRDefault="008046C0" w:rsidP="008046C0">
      <w:pPr>
        <w:spacing w:before="60" w:after="60" w:line="288" w:lineRule="auto"/>
        <w:ind w:right="-540" w:firstLine="720"/>
        <w:jc w:val="both"/>
      </w:pPr>
      <w:r w:rsidRPr="00820839">
        <w:t>16. Thời gian thực hiện dự án:</w:t>
      </w:r>
    </w:p>
    <w:p w:rsidR="008046C0" w:rsidRPr="00820839" w:rsidRDefault="008046C0" w:rsidP="008046C0">
      <w:pPr>
        <w:spacing w:before="60" w:after="60" w:line="288" w:lineRule="auto"/>
        <w:ind w:right="-540" w:firstLine="720"/>
        <w:jc w:val="both"/>
      </w:pPr>
      <w:r w:rsidRPr="00820839">
        <w:lastRenderedPageBreak/>
        <w:t>17. Các nội dung khác:</w:t>
      </w:r>
    </w:p>
    <w:p w:rsidR="008046C0" w:rsidRPr="00820839" w:rsidRDefault="008046C0" w:rsidP="008046C0">
      <w:pPr>
        <w:spacing w:before="60" w:after="60" w:line="288" w:lineRule="auto"/>
        <w:ind w:right="-540" w:firstLine="720"/>
        <w:jc w:val="both"/>
      </w:pPr>
      <w:r w:rsidRPr="00820839">
        <w:t>18. Kết luận:</w:t>
      </w:r>
    </w:p>
    <w:p w:rsidR="008046C0" w:rsidRPr="00820839" w:rsidRDefault="008046C0" w:rsidP="008046C0">
      <w:pPr>
        <w:spacing w:before="60" w:after="60" w:line="288" w:lineRule="auto"/>
        <w:ind w:right="-540" w:firstLine="720"/>
        <w:jc w:val="both"/>
      </w:pPr>
      <w:r w:rsidRPr="00820839">
        <w:t>Chủ đầu tư trình... thẩm định dự án đầu tư xây dựng công trình./.</w:t>
      </w:r>
    </w:p>
    <w:p w:rsidR="008046C0" w:rsidRPr="00820839" w:rsidRDefault="008046C0" w:rsidP="008046C0">
      <w:pPr>
        <w:spacing w:before="100" w:beforeAutospacing="1" w:after="120"/>
        <w:ind w:right="-540"/>
        <w:jc w:val="both"/>
      </w:pPr>
      <w:r w:rsidRPr="00820839">
        <w:t> </w:t>
      </w:r>
    </w:p>
    <w:tbl>
      <w:tblPr>
        <w:tblW w:w="9180" w:type="dxa"/>
        <w:tblInd w:w="108" w:type="dxa"/>
        <w:tblCellMar>
          <w:left w:w="0" w:type="dxa"/>
          <w:right w:w="0" w:type="dxa"/>
        </w:tblCellMar>
        <w:tblLook w:val="0000"/>
      </w:tblPr>
      <w:tblGrid>
        <w:gridCol w:w="3240"/>
        <w:gridCol w:w="5940"/>
      </w:tblGrid>
      <w:tr w:rsidR="008046C0" w:rsidRPr="00820839" w:rsidTr="00B110F5">
        <w:tc>
          <w:tcPr>
            <w:tcW w:w="3240" w:type="dxa"/>
            <w:tcMar>
              <w:top w:w="0" w:type="dxa"/>
              <w:left w:w="108" w:type="dxa"/>
              <w:bottom w:w="0" w:type="dxa"/>
              <w:right w:w="108" w:type="dxa"/>
            </w:tcMar>
          </w:tcPr>
          <w:p w:rsidR="008046C0" w:rsidRPr="00820839" w:rsidRDefault="008046C0" w:rsidP="00B110F5">
            <w:pPr>
              <w:spacing w:before="100" w:beforeAutospacing="1" w:after="120"/>
              <w:rPr>
                <w:sz w:val="20"/>
                <w:szCs w:val="20"/>
              </w:rPr>
            </w:pPr>
            <w:r w:rsidRPr="00820839">
              <w:br/>
            </w:r>
            <w:r w:rsidRPr="00820839">
              <w:rPr>
                <w:b/>
                <w:i/>
                <w:sz w:val="20"/>
                <w:szCs w:val="20"/>
              </w:rPr>
              <w:t>Nơi nhận:</w:t>
            </w:r>
            <w:r w:rsidRPr="00820839">
              <w:rPr>
                <w:sz w:val="20"/>
                <w:szCs w:val="20"/>
              </w:rPr>
              <w:br/>
            </w:r>
            <w:r w:rsidRPr="00820839">
              <w:rPr>
                <w:i/>
                <w:sz w:val="20"/>
                <w:szCs w:val="20"/>
              </w:rPr>
              <w:t>- Như trên;</w:t>
            </w:r>
            <w:r w:rsidRPr="00820839">
              <w:rPr>
                <w:i/>
                <w:sz w:val="20"/>
                <w:szCs w:val="20"/>
              </w:rPr>
              <w:br/>
              <w:t>- Lưu:</w:t>
            </w:r>
          </w:p>
        </w:tc>
        <w:tc>
          <w:tcPr>
            <w:tcW w:w="5940" w:type="dxa"/>
            <w:tcMar>
              <w:top w:w="0" w:type="dxa"/>
              <w:left w:w="108" w:type="dxa"/>
              <w:bottom w:w="0" w:type="dxa"/>
              <w:right w:w="108" w:type="dxa"/>
            </w:tcMar>
          </w:tcPr>
          <w:p w:rsidR="008046C0" w:rsidRPr="00820839" w:rsidRDefault="008046C0" w:rsidP="00B110F5">
            <w:pPr>
              <w:spacing w:before="100" w:beforeAutospacing="1" w:after="240"/>
              <w:ind w:right="-540"/>
              <w:jc w:val="center"/>
            </w:pPr>
            <w:r w:rsidRPr="00820839">
              <w:rPr>
                <w:b/>
                <w:bCs/>
              </w:rPr>
              <w:t>Chủ đầu tư</w:t>
            </w:r>
            <w:r w:rsidRPr="00820839">
              <w:rPr>
                <w:b/>
                <w:bCs/>
              </w:rPr>
              <w:br/>
            </w:r>
            <w:r w:rsidRPr="00820839">
              <w:rPr>
                <w:i/>
              </w:rPr>
              <w:t>(Ký, ghi rõ họ tên, chức vụ và đóng dấu)</w:t>
            </w:r>
          </w:p>
        </w:tc>
      </w:tr>
    </w:tbl>
    <w:p w:rsidR="007357A8" w:rsidRPr="008046C0" w:rsidRDefault="007357A8" w:rsidP="008046C0">
      <w:pPr>
        <w:rPr>
          <w:szCs w:val="28"/>
        </w:rPr>
      </w:pPr>
    </w:p>
    <w:sectPr w:rsidR="007357A8" w:rsidRPr="008046C0" w:rsidSect="009E17C3">
      <w:footerReference w:type="even" r:id="rId7"/>
      <w:footerReference w:type="default" r:id="rId8"/>
      <w:headerReference w:type="first" r:id="rId9"/>
      <w:footerReference w:type="first" r:id="rId10"/>
      <w:pgSz w:w="12240" w:h="15840"/>
      <w:pgMar w:top="567" w:right="1440" w:bottom="56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CFB" w:rsidRDefault="00271CFB" w:rsidP="002474CB">
      <w:r>
        <w:separator/>
      </w:r>
    </w:p>
  </w:endnote>
  <w:endnote w:type="continuationSeparator" w:id="1">
    <w:p w:rsidR="00271CFB" w:rsidRDefault="00271CFB" w:rsidP="002474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UVnTime">
    <w:altName w:val="Times New Roman"/>
    <w:charset w:val="00"/>
    <w:family w:val="swiss"/>
    <w:pitch w:val="variable"/>
    <w:sig w:usb0="20000007" w:usb1="00000000" w:usb2="0000004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0F" w:rsidRDefault="00D9550F" w:rsidP="00A448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9550F" w:rsidRDefault="00D9550F" w:rsidP="00E24B3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0F" w:rsidRDefault="00D9550F" w:rsidP="00A44873">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8046C0">
      <w:rPr>
        <w:rStyle w:val="PageNumber"/>
        <w:noProof/>
      </w:rPr>
      <w:t>1</w:t>
    </w:r>
    <w:r>
      <w:rPr>
        <w:rStyle w:val="PageNumber"/>
      </w:rPr>
      <w:fldChar w:fldCharType="end"/>
    </w:r>
  </w:p>
  <w:p w:rsidR="00D9550F" w:rsidRPr="00463930" w:rsidRDefault="00D9550F" w:rsidP="00A44873">
    <w:pPr>
      <w:pStyle w:val="Footer"/>
      <w:framePr w:wrap="around" w:vAnchor="text" w:hAnchor="margin" w:xAlign="right" w:y="1"/>
      <w:ind w:right="360"/>
      <w:jc w:val="center"/>
      <w:rPr>
        <w:rStyle w:val="PageNumber"/>
        <w:rFonts w:ascii="Times New Roman" w:hAnsi="Times New Roman"/>
      </w:rPr>
    </w:pPr>
  </w:p>
  <w:p w:rsidR="00D9550F" w:rsidRDefault="00D9550F" w:rsidP="00E24B30">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0F" w:rsidRDefault="00D9550F" w:rsidP="004E103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CFB" w:rsidRDefault="00271CFB" w:rsidP="002474CB">
      <w:r>
        <w:separator/>
      </w:r>
    </w:p>
  </w:footnote>
  <w:footnote w:type="continuationSeparator" w:id="1">
    <w:p w:rsidR="00271CFB" w:rsidRDefault="00271CFB" w:rsidP="002474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0F" w:rsidRDefault="00D9550F" w:rsidP="0082083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151</w:t>
    </w:r>
    <w:r>
      <w:rPr>
        <w:rStyle w:val="PageNumber"/>
      </w:rPr>
      <w:fldChar w:fldCharType="end"/>
    </w:r>
  </w:p>
  <w:p w:rsidR="00D9550F" w:rsidRDefault="00D9550F" w:rsidP="004E103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42937"/>
    <w:multiLevelType w:val="multilevel"/>
    <w:tmpl w:val="39BC56D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1117980"/>
    <w:multiLevelType w:val="hybridMultilevel"/>
    <w:tmpl w:val="F6745132"/>
    <w:lvl w:ilvl="0" w:tplc="CA7C9E5E">
      <w:start w:val="1"/>
      <w:numFmt w:val="decimal"/>
      <w:lvlText w:val="%1"/>
      <w:lvlJc w:val="center"/>
      <w:pPr>
        <w:tabs>
          <w:tab w:val="num" w:pos="357"/>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BB5648"/>
    <w:multiLevelType w:val="hybridMultilevel"/>
    <w:tmpl w:val="F9FAAE30"/>
    <w:lvl w:ilvl="0" w:tplc="C8748172">
      <w:start w:val="1"/>
      <w:numFmt w:val="decimal"/>
      <w:lvlText w:val="%1"/>
      <w:lvlJc w:val="center"/>
      <w:pPr>
        <w:tabs>
          <w:tab w:val="num" w:pos="357"/>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6D49E7"/>
    <w:multiLevelType w:val="multilevel"/>
    <w:tmpl w:val="6EF08238"/>
    <w:lvl w:ilvl="0">
      <w:start w:val="1"/>
      <w:numFmt w:val="decimal"/>
      <w:lvlText w:val="%1"/>
      <w:lvlJc w:val="left"/>
      <w:pPr>
        <w:tabs>
          <w:tab w:val="num" w:pos="720"/>
        </w:tabs>
        <w:ind w:left="720" w:hanging="5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0BE415A"/>
    <w:multiLevelType w:val="hybridMultilevel"/>
    <w:tmpl w:val="98DE1D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DA5A9E"/>
    <w:multiLevelType w:val="multilevel"/>
    <w:tmpl w:val="9D06762E"/>
    <w:lvl w:ilvl="0">
      <w:start w:val="1"/>
      <w:numFmt w:val="decimal"/>
      <w:lvlText w:val="%1"/>
      <w:lvlJc w:val="left"/>
      <w:pPr>
        <w:tabs>
          <w:tab w:val="num" w:pos="720"/>
        </w:tabs>
        <w:ind w:left="720" w:hanging="5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2221E82"/>
    <w:multiLevelType w:val="hybridMultilevel"/>
    <w:tmpl w:val="24FC4F3A"/>
    <w:lvl w:ilvl="0" w:tplc="0DA252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ED1C52"/>
    <w:multiLevelType w:val="hybridMultilevel"/>
    <w:tmpl w:val="D018B98A"/>
    <w:lvl w:ilvl="0" w:tplc="D4706ED8">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2AC2216E"/>
    <w:multiLevelType w:val="multilevel"/>
    <w:tmpl w:val="84F2D2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4671468"/>
    <w:multiLevelType w:val="multilevel"/>
    <w:tmpl w:val="27F42B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65D1DAB"/>
    <w:multiLevelType w:val="hybridMultilevel"/>
    <w:tmpl w:val="8DC08AF8"/>
    <w:lvl w:ilvl="0" w:tplc="0824AE26">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F495CE0"/>
    <w:multiLevelType w:val="hybridMultilevel"/>
    <w:tmpl w:val="8A6E1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F931040"/>
    <w:multiLevelType w:val="hybridMultilevel"/>
    <w:tmpl w:val="72D0F6F0"/>
    <w:lvl w:ilvl="0" w:tplc="7D941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3E17C3"/>
    <w:multiLevelType w:val="multilevel"/>
    <w:tmpl w:val="AF420BB8"/>
    <w:lvl w:ilvl="0">
      <w:start w:val="1"/>
      <w:numFmt w:val="decimal"/>
      <w:lvlText w:val="%1"/>
      <w:lvlJc w:val="left"/>
      <w:pPr>
        <w:tabs>
          <w:tab w:val="num" w:pos="72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FB12177"/>
    <w:multiLevelType w:val="hybridMultilevel"/>
    <w:tmpl w:val="E34C98A8"/>
    <w:lvl w:ilvl="0" w:tplc="8562722A">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D405D13"/>
    <w:multiLevelType w:val="multilevel"/>
    <w:tmpl w:val="E34C98A8"/>
    <w:lvl w:ilvl="0">
      <w:start w:val="1"/>
      <w:numFmt w:val="decimal"/>
      <w:lvlText w:val="%1"/>
      <w:lvlJc w:val="left"/>
      <w:pPr>
        <w:tabs>
          <w:tab w:val="num" w:pos="720"/>
        </w:tabs>
        <w:ind w:left="720" w:hanging="5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E654FAD"/>
    <w:multiLevelType w:val="singleLevel"/>
    <w:tmpl w:val="E2324EEA"/>
    <w:lvl w:ilvl="0">
      <w:numFmt w:val="bullet"/>
      <w:lvlText w:val="-"/>
      <w:lvlJc w:val="left"/>
      <w:pPr>
        <w:tabs>
          <w:tab w:val="num" w:pos="1211"/>
        </w:tabs>
        <w:ind w:left="1211" w:hanging="360"/>
      </w:pPr>
      <w:rPr>
        <w:rFonts w:ascii="Times New Roman" w:hAnsi="Times New Roman" w:hint="default"/>
      </w:rPr>
    </w:lvl>
  </w:abstractNum>
  <w:num w:numId="1">
    <w:abstractNumId w:val="11"/>
  </w:num>
  <w:num w:numId="2">
    <w:abstractNumId w:val="12"/>
  </w:num>
  <w:num w:numId="3">
    <w:abstractNumId w:val="4"/>
  </w:num>
  <w:num w:numId="4">
    <w:abstractNumId w:val="2"/>
  </w:num>
  <w:num w:numId="5">
    <w:abstractNumId w:val="1"/>
  </w:num>
  <w:num w:numId="6">
    <w:abstractNumId w:val="7"/>
  </w:num>
  <w:num w:numId="7">
    <w:abstractNumId w:val="10"/>
  </w:num>
  <w:num w:numId="8">
    <w:abstractNumId w:val="16"/>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4"/>
  </w:num>
  <w:num w:numId="13">
    <w:abstractNumId w:val="0"/>
  </w:num>
  <w:num w:numId="14">
    <w:abstractNumId w:val="13"/>
  </w:num>
  <w:num w:numId="15">
    <w:abstractNumId w:val="5"/>
  </w:num>
  <w:num w:numId="16">
    <w:abstractNumId w:val="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474CB"/>
    <w:rsid w:val="00011AAC"/>
    <w:rsid w:val="00074C7B"/>
    <w:rsid w:val="000A5860"/>
    <w:rsid w:val="000A5EE0"/>
    <w:rsid w:val="000C714E"/>
    <w:rsid w:val="000E2937"/>
    <w:rsid w:val="000E4341"/>
    <w:rsid w:val="00104BBD"/>
    <w:rsid w:val="0019114C"/>
    <w:rsid w:val="001A24C2"/>
    <w:rsid w:val="001D3253"/>
    <w:rsid w:val="00214B16"/>
    <w:rsid w:val="002317FB"/>
    <w:rsid w:val="002474CB"/>
    <w:rsid w:val="00271CFB"/>
    <w:rsid w:val="002A3FE9"/>
    <w:rsid w:val="002B1494"/>
    <w:rsid w:val="0033466B"/>
    <w:rsid w:val="003636A9"/>
    <w:rsid w:val="003A7D30"/>
    <w:rsid w:val="003C77E9"/>
    <w:rsid w:val="00431192"/>
    <w:rsid w:val="00450566"/>
    <w:rsid w:val="00451162"/>
    <w:rsid w:val="00457F19"/>
    <w:rsid w:val="0048360B"/>
    <w:rsid w:val="004C06C5"/>
    <w:rsid w:val="004C12F3"/>
    <w:rsid w:val="00502488"/>
    <w:rsid w:val="00506719"/>
    <w:rsid w:val="00573E2F"/>
    <w:rsid w:val="0059174C"/>
    <w:rsid w:val="005E611C"/>
    <w:rsid w:val="00611BDF"/>
    <w:rsid w:val="00653F2D"/>
    <w:rsid w:val="006550BD"/>
    <w:rsid w:val="00673001"/>
    <w:rsid w:val="0067377D"/>
    <w:rsid w:val="006E53CF"/>
    <w:rsid w:val="00700210"/>
    <w:rsid w:val="00707A19"/>
    <w:rsid w:val="007357A8"/>
    <w:rsid w:val="00783D32"/>
    <w:rsid w:val="007A29E3"/>
    <w:rsid w:val="007D3779"/>
    <w:rsid w:val="008046C0"/>
    <w:rsid w:val="00824427"/>
    <w:rsid w:val="00867A4E"/>
    <w:rsid w:val="008708CF"/>
    <w:rsid w:val="008E679B"/>
    <w:rsid w:val="00966150"/>
    <w:rsid w:val="009E17C3"/>
    <w:rsid w:val="009F38C7"/>
    <w:rsid w:val="009F76E9"/>
    <w:rsid w:val="00A27CEE"/>
    <w:rsid w:val="00A54E09"/>
    <w:rsid w:val="00A65BB0"/>
    <w:rsid w:val="00A7790A"/>
    <w:rsid w:val="00AA7D23"/>
    <w:rsid w:val="00AF30F6"/>
    <w:rsid w:val="00B71390"/>
    <w:rsid w:val="00BA66FC"/>
    <w:rsid w:val="00BC3521"/>
    <w:rsid w:val="00BE5EBE"/>
    <w:rsid w:val="00C6178F"/>
    <w:rsid w:val="00C645D9"/>
    <w:rsid w:val="00C72E42"/>
    <w:rsid w:val="00CF6CB1"/>
    <w:rsid w:val="00CF73DC"/>
    <w:rsid w:val="00D02CDF"/>
    <w:rsid w:val="00D15465"/>
    <w:rsid w:val="00D15FAD"/>
    <w:rsid w:val="00D3273B"/>
    <w:rsid w:val="00D60164"/>
    <w:rsid w:val="00D82C73"/>
    <w:rsid w:val="00D86745"/>
    <w:rsid w:val="00D9550F"/>
    <w:rsid w:val="00E70241"/>
    <w:rsid w:val="00E77B2E"/>
    <w:rsid w:val="00EE3078"/>
    <w:rsid w:val="00F1639E"/>
    <w:rsid w:val="00F404CC"/>
    <w:rsid w:val="00F96707"/>
    <w:rsid w:val="00FC228E"/>
    <w:rsid w:val="00FD6F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4CB"/>
    <w:rPr>
      <w:rFonts w:eastAsia="Times New Roman" w:cs="Times New Roman"/>
      <w:sz w:val="24"/>
      <w:szCs w:val="24"/>
    </w:rPr>
  </w:style>
  <w:style w:type="paragraph" w:styleId="Heading1">
    <w:name w:val="heading 1"/>
    <w:basedOn w:val="Normal"/>
    <w:next w:val="Normal"/>
    <w:link w:val="Heading1Char"/>
    <w:qFormat/>
    <w:rsid w:val="00D9550F"/>
    <w:pPr>
      <w:keepNext/>
      <w:jc w:val="center"/>
      <w:outlineLvl w:val="0"/>
    </w:pPr>
    <w:rPr>
      <w:rFonts w:ascii="VNI-Times" w:hAnsi="VNI-Times"/>
      <w:b/>
      <w:sz w:val="28"/>
      <w:szCs w:val="20"/>
    </w:rPr>
  </w:style>
  <w:style w:type="paragraph" w:styleId="Heading2">
    <w:name w:val="heading 2"/>
    <w:basedOn w:val="Normal"/>
    <w:next w:val="Normal"/>
    <w:link w:val="Heading2Char"/>
    <w:qFormat/>
    <w:rsid w:val="00D9550F"/>
    <w:pPr>
      <w:keepNext/>
      <w:jc w:val="center"/>
      <w:outlineLvl w:val="1"/>
    </w:pPr>
    <w:rPr>
      <w:rFonts w:ascii="VNI-Times" w:hAnsi="VNI-Times"/>
      <w:i/>
      <w:sz w:val="28"/>
      <w:szCs w:val="20"/>
    </w:rPr>
  </w:style>
  <w:style w:type="paragraph" w:styleId="Heading3">
    <w:name w:val="heading 3"/>
    <w:basedOn w:val="Normal"/>
    <w:next w:val="Normal"/>
    <w:link w:val="Heading3Char"/>
    <w:qFormat/>
    <w:rsid w:val="00D9550F"/>
    <w:pPr>
      <w:keepNext/>
      <w:ind w:firstLine="851"/>
      <w:jc w:val="both"/>
      <w:outlineLvl w:val="2"/>
    </w:pPr>
    <w:rPr>
      <w:rFonts w:ascii="VNI-Times" w:hAnsi="VNI-Times"/>
      <w:b/>
      <w:sz w:val="26"/>
      <w:szCs w:val="20"/>
    </w:rPr>
  </w:style>
  <w:style w:type="paragraph" w:styleId="Heading4">
    <w:name w:val="heading 4"/>
    <w:basedOn w:val="Normal"/>
    <w:next w:val="Normal"/>
    <w:link w:val="Heading4Char"/>
    <w:qFormat/>
    <w:rsid w:val="00D9550F"/>
    <w:pPr>
      <w:keepNext/>
      <w:jc w:val="center"/>
      <w:outlineLvl w:val="3"/>
    </w:pPr>
    <w:rPr>
      <w:rFonts w:ascii="VNI-Times" w:hAnsi="VNI-Times"/>
      <w:b/>
      <w:szCs w:val="20"/>
    </w:rPr>
  </w:style>
  <w:style w:type="paragraph" w:styleId="Heading5">
    <w:name w:val="heading 5"/>
    <w:basedOn w:val="Normal"/>
    <w:next w:val="Normal"/>
    <w:link w:val="Heading5Char"/>
    <w:qFormat/>
    <w:rsid w:val="00D9550F"/>
    <w:pPr>
      <w:keepNext/>
      <w:jc w:val="center"/>
      <w:outlineLvl w:val="4"/>
    </w:pPr>
    <w:rPr>
      <w:rFonts w:ascii="VNI-Times" w:hAnsi="VNI-Times"/>
      <w:b/>
      <w:sz w:val="26"/>
      <w:szCs w:val="20"/>
    </w:rPr>
  </w:style>
  <w:style w:type="paragraph" w:styleId="Heading6">
    <w:name w:val="heading 6"/>
    <w:basedOn w:val="Normal"/>
    <w:next w:val="Normal"/>
    <w:link w:val="Heading6Char"/>
    <w:qFormat/>
    <w:rsid w:val="00B71390"/>
    <w:pPr>
      <w:keepNext/>
      <w:jc w:val="both"/>
      <w:outlineLvl w:val="5"/>
    </w:pPr>
    <w:rPr>
      <w:rFonts w:ascii="VNI-Times" w:hAnsi="VNI-Times"/>
      <w:b/>
      <w:sz w:val="26"/>
      <w:szCs w:val="20"/>
    </w:rPr>
  </w:style>
  <w:style w:type="paragraph" w:styleId="Heading7">
    <w:name w:val="heading 7"/>
    <w:basedOn w:val="Normal"/>
    <w:next w:val="Normal"/>
    <w:link w:val="Heading7Char"/>
    <w:qFormat/>
    <w:rsid w:val="00D9550F"/>
    <w:pPr>
      <w:keepNext/>
      <w:jc w:val="center"/>
      <w:outlineLvl w:val="6"/>
    </w:pPr>
    <w:rPr>
      <w:rFonts w:ascii="VNI-Times" w:hAnsi="VNI-Times"/>
      <w:b/>
      <w:sz w:val="32"/>
      <w:szCs w:val="20"/>
    </w:rPr>
  </w:style>
  <w:style w:type="paragraph" w:styleId="Heading8">
    <w:name w:val="heading 8"/>
    <w:basedOn w:val="Normal"/>
    <w:next w:val="Normal"/>
    <w:link w:val="Heading8Char"/>
    <w:qFormat/>
    <w:rsid w:val="00D9550F"/>
    <w:pPr>
      <w:keepNext/>
      <w:ind w:firstLine="851"/>
      <w:jc w:val="center"/>
      <w:outlineLvl w:val="7"/>
    </w:pPr>
    <w:rPr>
      <w:rFonts w:ascii="VNI-Times" w:hAnsi="VNI-Times"/>
      <w:b/>
      <w:sz w:val="28"/>
      <w:szCs w:val="20"/>
    </w:rPr>
  </w:style>
  <w:style w:type="paragraph" w:styleId="Heading9">
    <w:name w:val="heading 9"/>
    <w:basedOn w:val="Normal"/>
    <w:next w:val="Normal"/>
    <w:link w:val="Heading9Char"/>
    <w:qFormat/>
    <w:rsid w:val="00B71390"/>
    <w:pPr>
      <w:keepNext/>
      <w:jc w:val="both"/>
      <w:outlineLvl w:val="8"/>
    </w:pPr>
    <w:rPr>
      <w:rFonts w:ascii="VNI-Times" w:hAnsi="VNI-Time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CharCharCharChar">
    <w:name w:val="Char Char Char Char"/>
    <w:basedOn w:val="Normal"/>
    <w:semiHidden/>
    <w:rsid w:val="002474CB"/>
    <w:pPr>
      <w:spacing w:after="160" w:line="240" w:lineRule="exact"/>
    </w:pPr>
    <w:rPr>
      <w:rFonts w:ascii="Arial" w:hAnsi="Arial"/>
      <w:sz w:val="22"/>
      <w:szCs w:val="22"/>
    </w:rPr>
  </w:style>
  <w:style w:type="paragraph" w:styleId="Header">
    <w:name w:val="header"/>
    <w:basedOn w:val="Normal"/>
    <w:link w:val="HeaderChar"/>
    <w:rsid w:val="002474CB"/>
    <w:pPr>
      <w:tabs>
        <w:tab w:val="center" w:pos="4320"/>
        <w:tab w:val="right" w:pos="8640"/>
      </w:tabs>
    </w:pPr>
    <w:rPr>
      <w:rFonts w:ascii=".VnTime" w:hAnsi=".VnTime"/>
      <w:sz w:val="26"/>
      <w:szCs w:val="20"/>
    </w:rPr>
  </w:style>
  <w:style w:type="character" w:customStyle="1" w:styleId="HeaderChar">
    <w:name w:val="Header Char"/>
    <w:basedOn w:val="DefaultParagraphFont"/>
    <w:link w:val="Header"/>
    <w:rsid w:val="002474CB"/>
    <w:rPr>
      <w:rFonts w:ascii=".VnTime" w:eastAsia="Times New Roman" w:hAnsi=".VnTime" w:cs="Times New Roman"/>
      <w:sz w:val="26"/>
      <w:szCs w:val="20"/>
    </w:rPr>
  </w:style>
  <w:style w:type="paragraph" w:styleId="FootnoteText">
    <w:name w:val="footnote text"/>
    <w:basedOn w:val="Normal"/>
    <w:link w:val="FootnoteTextChar"/>
    <w:semiHidden/>
    <w:rsid w:val="002474CB"/>
    <w:rPr>
      <w:rFonts w:ascii=".VnTime" w:hAnsi=".VnTime"/>
      <w:sz w:val="20"/>
      <w:szCs w:val="20"/>
    </w:rPr>
  </w:style>
  <w:style w:type="character" w:customStyle="1" w:styleId="FootnoteTextChar">
    <w:name w:val="Footnote Text Char"/>
    <w:basedOn w:val="DefaultParagraphFont"/>
    <w:link w:val="FootnoteText"/>
    <w:semiHidden/>
    <w:rsid w:val="002474CB"/>
    <w:rPr>
      <w:rFonts w:ascii=".VnTime" w:eastAsia="Times New Roman" w:hAnsi=".VnTime" w:cs="Times New Roman"/>
      <w:sz w:val="20"/>
      <w:szCs w:val="20"/>
    </w:rPr>
  </w:style>
  <w:style w:type="character" w:styleId="FootnoteReference">
    <w:name w:val="footnote reference"/>
    <w:basedOn w:val="DefaultParagraphFont"/>
    <w:semiHidden/>
    <w:rsid w:val="002474CB"/>
    <w:rPr>
      <w:vertAlign w:val="superscript"/>
    </w:rPr>
  </w:style>
  <w:style w:type="paragraph" w:customStyle="1" w:styleId="CharCharCharChar0">
    <w:name w:val="Char Char Char Char"/>
    <w:basedOn w:val="Normal"/>
    <w:semiHidden/>
    <w:rsid w:val="00783D32"/>
    <w:pPr>
      <w:spacing w:after="160" w:line="240" w:lineRule="exact"/>
    </w:pPr>
    <w:rPr>
      <w:rFonts w:ascii="Arial" w:hAnsi="Arial"/>
      <w:sz w:val="22"/>
      <w:szCs w:val="22"/>
    </w:rPr>
  </w:style>
  <w:style w:type="paragraph" w:styleId="BodyText">
    <w:name w:val="Body Text"/>
    <w:basedOn w:val="Normal"/>
    <w:link w:val="BodyTextChar"/>
    <w:rsid w:val="00783D32"/>
    <w:pPr>
      <w:jc w:val="both"/>
    </w:pPr>
    <w:rPr>
      <w:rFonts w:ascii="VNI-Times" w:hAnsi="VNI-Times"/>
      <w:sz w:val="28"/>
      <w:szCs w:val="20"/>
    </w:rPr>
  </w:style>
  <w:style w:type="character" w:customStyle="1" w:styleId="BodyTextChar">
    <w:name w:val="Body Text Char"/>
    <w:basedOn w:val="DefaultParagraphFont"/>
    <w:link w:val="BodyText"/>
    <w:rsid w:val="00783D32"/>
    <w:rPr>
      <w:rFonts w:ascii="VNI-Times" w:eastAsia="Times New Roman" w:hAnsi="VNI-Times" w:cs="Times New Roman"/>
      <w:szCs w:val="20"/>
    </w:rPr>
  </w:style>
  <w:style w:type="paragraph" w:customStyle="1" w:styleId="CharCharCharChar1">
    <w:name w:val="Char Char Char Char"/>
    <w:basedOn w:val="Normal"/>
    <w:semiHidden/>
    <w:rsid w:val="004C06C5"/>
    <w:pPr>
      <w:spacing w:after="160" w:line="240" w:lineRule="exact"/>
    </w:pPr>
    <w:rPr>
      <w:rFonts w:ascii="Arial" w:hAnsi="Arial"/>
      <w:sz w:val="22"/>
      <w:szCs w:val="22"/>
    </w:rPr>
  </w:style>
  <w:style w:type="paragraph" w:customStyle="1" w:styleId="CharCharCharChar2">
    <w:name w:val=" Char Char Char Char"/>
    <w:basedOn w:val="Normal"/>
    <w:semiHidden/>
    <w:rsid w:val="002A3FE9"/>
    <w:pPr>
      <w:spacing w:after="160" w:line="240" w:lineRule="exact"/>
    </w:pPr>
    <w:rPr>
      <w:rFonts w:ascii="Arial" w:hAnsi="Arial"/>
      <w:sz w:val="22"/>
      <w:szCs w:val="22"/>
    </w:rPr>
  </w:style>
  <w:style w:type="table" w:styleId="TableGrid">
    <w:name w:val="Table Grid"/>
    <w:basedOn w:val="TableNormal"/>
    <w:rsid w:val="002A3FE9"/>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7A29E3"/>
    <w:pPr>
      <w:spacing w:after="120"/>
      <w:ind w:left="360"/>
    </w:pPr>
  </w:style>
  <w:style w:type="character" w:customStyle="1" w:styleId="BodyTextIndentChar">
    <w:name w:val="Body Text Indent Char"/>
    <w:basedOn w:val="DefaultParagraphFont"/>
    <w:link w:val="BodyTextIndent"/>
    <w:rsid w:val="007A29E3"/>
    <w:rPr>
      <w:rFonts w:eastAsia="Times New Roman" w:cs="Times New Roman"/>
      <w:sz w:val="24"/>
      <w:szCs w:val="24"/>
    </w:rPr>
  </w:style>
  <w:style w:type="paragraph" w:styleId="BodyTextIndent2">
    <w:name w:val="Body Text Indent 2"/>
    <w:basedOn w:val="Normal"/>
    <w:link w:val="BodyTextIndent2Char"/>
    <w:unhideWhenUsed/>
    <w:rsid w:val="00B71390"/>
    <w:pPr>
      <w:spacing w:after="120" w:line="480" w:lineRule="auto"/>
      <w:ind w:left="360"/>
    </w:pPr>
  </w:style>
  <w:style w:type="character" w:customStyle="1" w:styleId="BodyTextIndent2Char">
    <w:name w:val="Body Text Indent 2 Char"/>
    <w:basedOn w:val="DefaultParagraphFont"/>
    <w:link w:val="BodyTextIndent2"/>
    <w:rsid w:val="00B71390"/>
    <w:rPr>
      <w:rFonts w:eastAsia="Times New Roman" w:cs="Times New Roman"/>
      <w:sz w:val="24"/>
      <w:szCs w:val="24"/>
    </w:rPr>
  </w:style>
  <w:style w:type="paragraph" w:styleId="BodyText2">
    <w:name w:val="Body Text 2"/>
    <w:basedOn w:val="Normal"/>
    <w:link w:val="BodyText2Char"/>
    <w:unhideWhenUsed/>
    <w:rsid w:val="00B71390"/>
    <w:pPr>
      <w:spacing w:after="120" w:line="480" w:lineRule="auto"/>
    </w:pPr>
  </w:style>
  <w:style w:type="character" w:customStyle="1" w:styleId="BodyText2Char">
    <w:name w:val="Body Text 2 Char"/>
    <w:basedOn w:val="DefaultParagraphFont"/>
    <w:link w:val="BodyText2"/>
    <w:rsid w:val="00B71390"/>
    <w:rPr>
      <w:rFonts w:eastAsia="Times New Roman" w:cs="Times New Roman"/>
      <w:sz w:val="24"/>
      <w:szCs w:val="24"/>
    </w:rPr>
  </w:style>
  <w:style w:type="character" w:customStyle="1" w:styleId="Heading6Char">
    <w:name w:val="Heading 6 Char"/>
    <w:basedOn w:val="DefaultParagraphFont"/>
    <w:link w:val="Heading6"/>
    <w:rsid w:val="00B71390"/>
    <w:rPr>
      <w:rFonts w:ascii="VNI-Times" w:eastAsia="Times New Roman" w:hAnsi="VNI-Times" w:cs="Times New Roman"/>
      <w:b/>
      <w:sz w:val="26"/>
      <w:szCs w:val="20"/>
    </w:rPr>
  </w:style>
  <w:style w:type="character" w:customStyle="1" w:styleId="Heading9Char">
    <w:name w:val="Heading 9 Char"/>
    <w:basedOn w:val="DefaultParagraphFont"/>
    <w:link w:val="Heading9"/>
    <w:rsid w:val="00B71390"/>
    <w:rPr>
      <w:rFonts w:ascii="VNI-Times" w:eastAsia="Times New Roman" w:hAnsi="VNI-Times" w:cs="Times New Roman"/>
      <w:b/>
      <w:szCs w:val="20"/>
    </w:rPr>
  </w:style>
  <w:style w:type="character" w:customStyle="1" w:styleId="apple-converted-space">
    <w:name w:val="apple-converted-space"/>
    <w:basedOn w:val="DefaultParagraphFont"/>
    <w:rsid w:val="00B71390"/>
  </w:style>
  <w:style w:type="paragraph" w:styleId="Title">
    <w:name w:val="Title"/>
    <w:basedOn w:val="Normal"/>
    <w:link w:val="TitleChar"/>
    <w:qFormat/>
    <w:rsid w:val="00B71390"/>
    <w:pPr>
      <w:jc w:val="center"/>
    </w:pPr>
    <w:rPr>
      <w:rFonts w:ascii=".VnArial NarrowH" w:hAnsi=".VnArial NarrowH"/>
      <w:b/>
      <w:bCs/>
      <w:sz w:val="26"/>
      <w:szCs w:val="26"/>
    </w:rPr>
  </w:style>
  <w:style w:type="character" w:customStyle="1" w:styleId="TitleChar">
    <w:name w:val="Title Char"/>
    <w:basedOn w:val="DefaultParagraphFont"/>
    <w:link w:val="Title"/>
    <w:rsid w:val="00B71390"/>
    <w:rPr>
      <w:rFonts w:ascii=".VnArial NarrowH" w:eastAsia="Times New Roman" w:hAnsi=".VnArial NarrowH" w:cs="Times New Roman"/>
      <w:b/>
      <w:bCs/>
      <w:sz w:val="26"/>
      <w:szCs w:val="26"/>
    </w:rPr>
  </w:style>
  <w:style w:type="paragraph" w:customStyle="1" w:styleId="-PAGE-">
    <w:name w:val="- PAGE -"/>
    <w:rsid w:val="00B71390"/>
    <w:rPr>
      <w:rFonts w:eastAsia="Times New Roman" w:cs="Times New Roman"/>
      <w:sz w:val="24"/>
      <w:szCs w:val="24"/>
    </w:rPr>
  </w:style>
  <w:style w:type="paragraph" w:styleId="EndnoteText">
    <w:name w:val="endnote text"/>
    <w:basedOn w:val="Normal"/>
    <w:link w:val="EndnoteTextChar"/>
    <w:semiHidden/>
    <w:rsid w:val="002317FB"/>
    <w:rPr>
      <w:rFonts w:ascii="UVnTime" w:hAnsi="UVnTime"/>
      <w:sz w:val="20"/>
      <w:szCs w:val="20"/>
    </w:rPr>
  </w:style>
  <w:style w:type="character" w:customStyle="1" w:styleId="EndnoteTextChar">
    <w:name w:val="Endnote Text Char"/>
    <w:basedOn w:val="DefaultParagraphFont"/>
    <w:link w:val="EndnoteText"/>
    <w:semiHidden/>
    <w:rsid w:val="002317FB"/>
    <w:rPr>
      <w:rFonts w:ascii="UVnTime" w:eastAsia="Times New Roman" w:hAnsi="UVnTime" w:cs="Times New Roman"/>
      <w:sz w:val="20"/>
      <w:szCs w:val="20"/>
    </w:rPr>
  </w:style>
  <w:style w:type="paragraph" w:styleId="NormalWeb">
    <w:name w:val="Normal (Web)"/>
    <w:basedOn w:val="Normal"/>
    <w:unhideWhenUsed/>
    <w:rsid w:val="007357A8"/>
    <w:pPr>
      <w:spacing w:before="120" w:after="120" w:line="360" w:lineRule="atLeast"/>
    </w:pPr>
  </w:style>
  <w:style w:type="paragraph" w:styleId="BalloonText">
    <w:name w:val="Balloon Text"/>
    <w:basedOn w:val="Normal"/>
    <w:link w:val="BalloonTextChar"/>
    <w:uiPriority w:val="99"/>
    <w:semiHidden/>
    <w:unhideWhenUsed/>
    <w:rsid w:val="00C645D9"/>
    <w:rPr>
      <w:rFonts w:ascii="Tahoma" w:hAnsi="Tahoma" w:cs="Tahoma"/>
      <w:sz w:val="16"/>
      <w:szCs w:val="16"/>
    </w:rPr>
  </w:style>
  <w:style w:type="character" w:customStyle="1" w:styleId="BalloonTextChar">
    <w:name w:val="Balloon Text Char"/>
    <w:basedOn w:val="DefaultParagraphFont"/>
    <w:link w:val="BalloonText"/>
    <w:uiPriority w:val="99"/>
    <w:semiHidden/>
    <w:rsid w:val="00C645D9"/>
    <w:rPr>
      <w:rFonts w:ascii="Tahoma" w:eastAsia="Times New Roman" w:hAnsi="Tahoma" w:cs="Tahoma"/>
      <w:sz w:val="16"/>
      <w:szCs w:val="16"/>
    </w:rPr>
  </w:style>
  <w:style w:type="character" w:customStyle="1" w:styleId="Heading1Char">
    <w:name w:val="Heading 1 Char"/>
    <w:basedOn w:val="DefaultParagraphFont"/>
    <w:link w:val="Heading1"/>
    <w:rsid w:val="00D9550F"/>
    <w:rPr>
      <w:rFonts w:ascii="VNI-Times" w:eastAsia="Times New Roman" w:hAnsi="VNI-Times" w:cs="Times New Roman"/>
      <w:b/>
      <w:szCs w:val="20"/>
    </w:rPr>
  </w:style>
  <w:style w:type="character" w:customStyle="1" w:styleId="Heading2Char">
    <w:name w:val="Heading 2 Char"/>
    <w:basedOn w:val="DefaultParagraphFont"/>
    <w:link w:val="Heading2"/>
    <w:rsid w:val="00D9550F"/>
    <w:rPr>
      <w:rFonts w:ascii="VNI-Times" w:eastAsia="Times New Roman" w:hAnsi="VNI-Times" w:cs="Times New Roman"/>
      <w:i/>
      <w:szCs w:val="20"/>
    </w:rPr>
  </w:style>
  <w:style w:type="character" w:customStyle="1" w:styleId="Heading3Char">
    <w:name w:val="Heading 3 Char"/>
    <w:basedOn w:val="DefaultParagraphFont"/>
    <w:link w:val="Heading3"/>
    <w:rsid w:val="00D9550F"/>
    <w:rPr>
      <w:rFonts w:ascii="VNI-Times" w:eastAsia="Times New Roman" w:hAnsi="VNI-Times" w:cs="Times New Roman"/>
      <w:b/>
      <w:sz w:val="26"/>
      <w:szCs w:val="20"/>
    </w:rPr>
  </w:style>
  <w:style w:type="character" w:customStyle="1" w:styleId="Heading4Char">
    <w:name w:val="Heading 4 Char"/>
    <w:basedOn w:val="DefaultParagraphFont"/>
    <w:link w:val="Heading4"/>
    <w:rsid w:val="00D9550F"/>
    <w:rPr>
      <w:rFonts w:ascii="VNI-Times" w:eastAsia="Times New Roman" w:hAnsi="VNI-Times" w:cs="Times New Roman"/>
      <w:b/>
      <w:sz w:val="24"/>
      <w:szCs w:val="20"/>
    </w:rPr>
  </w:style>
  <w:style w:type="character" w:customStyle="1" w:styleId="Heading5Char">
    <w:name w:val="Heading 5 Char"/>
    <w:basedOn w:val="DefaultParagraphFont"/>
    <w:link w:val="Heading5"/>
    <w:rsid w:val="00D9550F"/>
    <w:rPr>
      <w:rFonts w:ascii="VNI-Times" w:eastAsia="Times New Roman" w:hAnsi="VNI-Times" w:cs="Times New Roman"/>
      <w:b/>
      <w:sz w:val="26"/>
      <w:szCs w:val="20"/>
    </w:rPr>
  </w:style>
  <w:style w:type="character" w:customStyle="1" w:styleId="Heading7Char">
    <w:name w:val="Heading 7 Char"/>
    <w:basedOn w:val="DefaultParagraphFont"/>
    <w:link w:val="Heading7"/>
    <w:rsid w:val="00D9550F"/>
    <w:rPr>
      <w:rFonts w:ascii="VNI-Times" w:eastAsia="Times New Roman" w:hAnsi="VNI-Times" w:cs="Times New Roman"/>
      <w:b/>
      <w:sz w:val="32"/>
      <w:szCs w:val="20"/>
    </w:rPr>
  </w:style>
  <w:style w:type="character" w:customStyle="1" w:styleId="Heading8Char">
    <w:name w:val="Heading 8 Char"/>
    <w:basedOn w:val="DefaultParagraphFont"/>
    <w:link w:val="Heading8"/>
    <w:rsid w:val="00D9550F"/>
    <w:rPr>
      <w:rFonts w:ascii="VNI-Times" w:eastAsia="Times New Roman" w:hAnsi="VNI-Times" w:cs="Times New Roman"/>
      <w:b/>
      <w:szCs w:val="20"/>
    </w:rPr>
  </w:style>
  <w:style w:type="character" w:styleId="PageNumber">
    <w:name w:val="page number"/>
    <w:basedOn w:val="DefaultParagraphFont"/>
    <w:rsid w:val="00D9550F"/>
  </w:style>
  <w:style w:type="paragraph" w:styleId="Footer">
    <w:name w:val="footer"/>
    <w:basedOn w:val="Normal"/>
    <w:link w:val="FooterChar"/>
    <w:rsid w:val="00D9550F"/>
    <w:pPr>
      <w:tabs>
        <w:tab w:val="center" w:pos="4320"/>
        <w:tab w:val="right" w:pos="8640"/>
      </w:tabs>
    </w:pPr>
    <w:rPr>
      <w:rFonts w:ascii=".VnTime" w:hAnsi=".VnTime"/>
      <w:sz w:val="26"/>
      <w:szCs w:val="20"/>
    </w:rPr>
  </w:style>
  <w:style w:type="character" w:customStyle="1" w:styleId="FooterChar">
    <w:name w:val="Footer Char"/>
    <w:basedOn w:val="DefaultParagraphFont"/>
    <w:link w:val="Footer"/>
    <w:rsid w:val="00D9550F"/>
    <w:rPr>
      <w:rFonts w:ascii=".VnTime" w:eastAsia="Times New Roman" w:hAnsi=".VnTime" w:cs="Times New Roman"/>
      <w:sz w:val="26"/>
      <w:szCs w:val="20"/>
    </w:rPr>
  </w:style>
  <w:style w:type="paragraph" w:styleId="BodyTextIndent3">
    <w:name w:val="Body Text Indent 3"/>
    <w:basedOn w:val="Normal"/>
    <w:link w:val="BodyTextIndent3Char"/>
    <w:rsid w:val="00D9550F"/>
    <w:pPr>
      <w:ind w:firstLine="720"/>
      <w:jc w:val="both"/>
    </w:pPr>
    <w:rPr>
      <w:rFonts w:ascii="VNI-Times" w:hAnsi="VNI-Times"/>
      <w:szCs w:val="20"/>
    </w:rPr>
  </w:style>
  <w:style w:type="character" w:customStyle="1" w:styleId="BodyTextIndent3Char">
    <w:name w:val="Body Text Indent 3 Char"/>
    <w:basedOn w:val="DefaultParagraphFont"/>
    <w:link w:val="BodyTextIndent3"/>
    <w:rsid w:val="00D9550F"/>
    <w:rPr>
      <w:rFonts w:ascii="VNI-Times" w:eastAsia="Times New Roman" w:hAnsi="VNI-Times" w:cs="Times New Roman"/>
      <w:sz w:val="24"/>
      <w:szCs w:val="20"/>
    </w:rPr>
  </w:style>
  <w:style w:type="character" w:styleId="Hyperlink">
    <w:name w:val="Hyperlink"/>
    <w:basedOn w:val="DefaultParagraphFont"/>
    <w:rsid w:val="00D9550F"/>
    <w:rPr>
      <w:color w:val="0000FF"/>
      <w:u w:val="single"/>
    </w:rPr>
  </w:style>
  <w:style w:type="paragraph" w:customStyle="1" w:styleId="Center">
    <w:name w:val="Center"/>
    <w:basedOn w:val="Normal"/>
    <w:link w:val="CenterChar"/>
    <w:autoRedefine/>
    <w:rsid w:val="00D9550F"/>
    <w:pPr>
      <w:spacing w:after="100"/>
      <w:jc w:val="center"/>
    </w:pPr>
    <w:rPr>
      <w:b/>
      <w:caps/>
      <w:color w:val="0000FF"/>
      <w:spacing w:val="24"/>
    </w:rPr>
  </w:style>
  <w:style w:type="character" w:customStyle="1" w:styleId="CenterChar">
    <w:name w:val="Center Char"/>
    <w:basedOn w:val="DefaultParagraphFont"/>
    <w:link w:val="Center"/>
    <w:rsid w:val="00D9550F"/>
    <w:rPr>
      <w:rFonts w:eastAsia="Times New Roman" w:cs="Times New Roman"/>
      <w:b/>
      <w:caps/>
      <w:color w:val="0000FF"/>
      <w:spacing w:val="24"/>
      <w:sz w:val="24"/>
      <w:szCs w:val="24"/>
    </w:rPr>
  </w:style>
  <w:style w:type="paragraph" w:customStyle="1" w:styleId="Tenvb">
    <w:name w:val="Tenvb"/>
    <w:basedOn w:val="Normal"/>
    <w:link w:val="TenvbChar"/>
    <w:autoRedefine/>
    <w:rsid w:val="00D9550F"/>
    <w:pPr>
      <w:spacing w:before="120" w:after="120"/>
      <w:jc w:val="center"/>
    </w:pPr>
    <w:rPr>
      <w:b/>
      <w:color w:val="0000FF"/>
      <w:spacing w:val="24"/>
      <w:sz w:val="20"/>
      <w:szCs w:val="20"/>
    </w:rPr>
  </w:style>
  <w:style w:type="character" w:customStyle="1" w:styleId="TenvbChar">
    <w:name w:val="Tenvb Char"/>
    <w:basedOn w:val="DefaultParagraphFont"/>
    <w:link w:val="Tenvb"/>
    <w:rsid w:val="00D9550F"/>
    <w:rPr>
      <w:rFonts w:eastAsia="Times New Roman" w:cs="Times New Roman"/>
      <w:b/>
      <w:color w:val="0000FF"/>
      <w:spacing w:val="24"/>
      <w:sz w:val="20"/>
      <w:szCs w:val="20"/>
    </w:rPr>
  </w:style>
  <w:style w:type="paragraph" w:customStyle="1" w:styleId="Giua">
    <w:name w:val="Giua"/>
    <w:basedOn w:val="Normal"/>
    <w:link w:val="GiuaChar"/>
    <w:rsid w:val="00D9550F"/>
    <w:pPr>
      <w:spacing w:after="120"/>
      <w:jc w:val="center"/>
    </w:pPr>
    <w:rPr>
      <w:rFonts w:ascii=".VnTime" w:hAnsi=".VnTime"/>
      <w:color w:val="0000FF"/>
      <w:szCs w:val="20"/>
    </w:rPr>
  </w:style>
  <w:style w:type="character" w:customStyle="1" w:styleId="GiuaChar">
    <w:name w:val="Giua Char"/>
    <w:basedOn w:val="DefaultParagraphFont"/>
    <w:link w:val="Giua"/>
    <w:rsid w:val="00D9550F"/>
    <w:rPr>
      <w:rFonts w:ascii=".VnTime" w:eastAsia="Times New Roman" w:hAnsi=".VnTime" w:cs="Times New Roman"/>
      <w:color w:val="0000FF"/>
      <w:sz w:val="24"/>
      <w:szCs w:val="20"/>
    </w:rPr>
  </w:style>
  <w:style w:type="paragraph" w:customStyle="1" w:styleId="Loai">
    <w:name w:val="Loai"/>
    <w:basedOn w:val="Giua"/>
    <w:autoRedefine/>
    <w:rsid w:val="00D9550F"/>
  </w:style>
  <w:style w:type="paragraph" w:customStyle="1" w:styleId="CharCharCharCharCharCharChar">
    <w:name w:val="Char Char Char Char Char Char Char"/>
    <w:autoRedefine/>
    <w:rsid w:val="00D9550F"/>
    <w:pPr>
      <w:tabs>
        <w:tab w:val="left" w:pos="1152"/>
      </w:tabs>
      <w:spacing w:before="120" w:after="120" w:line="312" w:lineRule="auto"/>
    </w:pPr>
    <w:rPr>
      <w:rFonts w:ascii="Arial" w:eastAsia="Times New Roman" w:hAnsi="Arial" w:cs="Arial"/>
      <w:sz w:val="26"/>
      <w:szCs w:val="26"/>
    </w:rPr>
  </w:style>
  <w:style w:type="paragraph" w:customStyle="1" w:styleId="CharCharCharCharCharCharChar0">
    <w:name w:val=" Char Char Char Char Char Char Char"/>
    <w:basedOn w:val="Normal"/>
    <w:rsid w:val="00D9550F"/>
    <w:rPr>
      <w:rFonts w:ascii="Arial" w:hAnsi="Arial"/>
      <w:sz w:val="22"/>
      <w:szCs w:val="20"/>
      <w:lang w:val="en-AU"/>
    </w:rPr>
  </w:style>
  <w:style w:type="paragraph" w:customStyle="1" w:styleId="Char">
    <w:name w:val=" Char"/>
    <w:basedOn w:val="Normal"/>
    <w:rsid w:val="00D9550F"/>
    <w:pPr>
      <w:spacing w:after="160" w:line="240" w:lineRule="exact"/>
    </w:pPr>
    <w:rPr>
      <w:rFonts w:ascii="Verdana" w:hAnsi="Verdana"/>
      <w:sz w:val="20"/>
      <w:szCs w:val="20"/>
    </w:rPr>
  </w:style>
  <w:style w:type="paragraph" w:customStyle="1" w:styleId="Char0">
    <w:name w:val="Char"/>
    <w:basedOn w:val="Normal"/>
    <w:rsid w:val="00D9550F"/>
    <w:pPr>
      <w:spacing w:after="160" w:line="240" w:lineRule="exact"/>
    </w:pPr>
    <w:rPr>
      <w:rFonts w:ascii="Verdana" w:hAnsi="Verdana"/>
      <w:sz w:val="20"/>
      <w:szCs w:val="20"/>
    </w:rPr>
  </w:style>
  <w:style w:type="paragraph" w:styleId="BodyText3">
    <w:name w:val="Body Text 3"/>
    <w:basedOn w:val="Normal"/>
    <w:link w:val="BodyText3Char"/>
    <w:rsid w:val="00D9550F"/>
    <w:pPr>
      <w:jc w:val="center"/>
    </w:pPr>
    <w:rPr>
      <w:rFonts w:ascii="VNI-Times" w:hAnsi="VNI-Times"/>
      <w:b/>
      <w:sz w:val="32"/>
      <w:szCs w:val="20"/>
    </w:rPr>
  </w:style>
  <w:style w:type="character" w:customStyle="1" w:styleId="BodyText3Char">
    <w:name w:val="Body Text 3 Char"/>
    <w:basedOn w:val="DefaultParagraphFont"/>
    <w:link w:val="BodyText3"/>
    <w:rsid w:val="00D9550F"/>
    <w:rPr>
      <w:rFonts w:ascii="VNI-Times" w:eastAsia="Times New Roman" w:hAnsi="VNI-Times" w:cs="Times New Roman"/>
      <w:b/>
      <w:sz w:val="32"/>
      <w:szCs w:val="20"/>
    </w:rPr>
  </w:style>
  <w:style w:type="character" w:styleId="FollowedHyperlink">
    <w:name w:val="FollowedHyperlink"/>
    <w:basedOn w:val="DefaultParagraphFont"/>
    <w:rsid w:val="00D9550F"/>
    <w:rPr>
      <w:color w:val="800080"/>
      <w:u w:val="single"/>
    </w:rPr>
  </w:style>
  <w:style w:type="character" w:customStyle="1" w:styleId="GiuaCharChar">
    <w:name w:val="Giua Char Char"/>
    <w:basedOn w:val="DefaultParagraphFont"/>
    <w:rsid w:val="00D9550F"/>
    <w:rPr>
      <w:b/>
      <w:color w:val="0000FF"/>
      <w:spacing w:val="24"/>
      <w:sz w:val="24"/>
      <w:szCs w:val="24"/>
      <w:lang w:val="en-US" w:eastAsia="en-US" w:bidi="ar-SA"/>
    </w:rPr>
  </w:style>
  <w:style w:type="paragraph" w:customStyle="1" w:styleId="CharCharChar1Char">
    <w:name w:val=" Char Char Char1 Char"/>
    <w:basedOn w:val="Normal"/>
    <w:rsid w:val="00D9550F"/>
    <w:pPr>
      <w:spacing w:after="160" w:line="240" w:lineRule="exact"/>
    </w:pPr>
    <w:rPr>
      <w:rFonts w:ascii="Tahoma" w:eastAsia="PMingLiU" w:hAnsi="Tahoma"/>
      <w:sz w:val="20"/>
      <w:szCs w:val="20"/>
    </w:rPr>
  </w:style>
  <w:style w:type="character" w:customStyle="1" w:styleId="CharChar7">
    <w:name w:val=" Char Char7"/>
    <w:basedOn w:val="DefaultParagraphFont"/>
    <w:rsid w:val="00D9550F"/>
    <w:rPr>
      <w:rFonts w:ascii="VNI-Times" w:hAnsi="VNI-Times"/>
      <w:b/>
      <w:sz w:val="28"/>
      <w:lang w:val="en-US" w:eastAsia="en-US" w:bidi="ar-SA"/>
    </w:rPr>
  </w:style>
  <w:style w:type="character" w:styleId="Strong">
    <w:name w:val="Strong"/>
    <w:basedOn w:val="DefaultParagraphFont"/>
    <w:qFormat/>
    <w:rsid w:val="00D9550F"/>
    <w:rPr>
      <w:b/>
      <w:bCs/>
    </w:rPr>
  </w:style>
  <w:style w:type="character" w:customStyle="1" w:styleId="CharChar3">
    <w:name w:val="Char Char3"/>
    <w:basedOn w:val="DefaultParagraphFont"/>
    <w:locked/>
    <w:rsid w:val="00D9550F"/>
    <w:rPr>
      <w:rFonts w:ascii=".VnTime" w:hAnsi=".VnTime"/>
      <w:sz w:val="26"/>
      <w:lang w:val="en-US" w:eastAsia="en-US" w:bidi="ar-SA"/>
    </w:rPr>
  </w:style>
  <w:style w:type="paragraph" w:customStyle="1" w:styleId="CharCharChar1Char0">
    <w:name w:val="Char Char Char1 Char"/>
    <w:basedOn w:val="Normal"/>
    <w:rsid w:val="00D9550F"/>
    <w:pPr>
      <w:spacing w:after="160" w:line="240" w:lineRule="exact"/>
    </w:pPr>
    <w:rPr>
      <w:rFonts w:ascii="Tahoma" w:eastAsia="PMingLiU" w:hAnsi="Tahoma"/>
      <w:sz w:val="20"/>
      <w:szCs w:val="20"/>
    </w:rPr>
  </w:style>
  <w:style w:type="paragraph" w:customStyle="1" w:styleId="title6">
    <w:name w:val="title6"/>
    <w:basedOn w:val="Normal"/>
    <w:rsid w:val="00D9550F"/>
    <w:pPr>
      <w:spacing w:before="100" w:beforeAutospacing="1" w:after="100" w:afterAutospacing="1"/>
      <w:jc w:val="both"/>
    </w:pPr>
    <w:rPr>
      <w:rFonts w:ascii="Arial" w:hAnsi="Arial" w:cs="Arial"/>
      <w:b/>
      <w:bCs/>
      <w:color w:val="0072BC"/>
    </w:rPr>
  </w:style>
  <w:style w:type="character" w:customStyle="1" w:styleId="ms-rtefontface-3ms-rtefontsize-3">
    <w:name w:val="ms-rtefontface-3 ms-rtefontsize-3"/>
    <w:basedOn w:val="DefaultParagraphFont"/>
    <w:rsid w:val="00D9550F"/>
  </w:style>
  <w:style w:type="character" w:customStyle="1" w:styleId="ms-rtefontsize-3ms-rtefontface-3">
    <w:name w:val="ms-rtefontsize-3 ms-rtefontface-3"/>
    <w:basedOn w:val="DefaultParagraphFont"/>
    <w:rsid w:val="00D9550F"/>
  </w:style>
  <w:style w:type="character" w:customStyle="1" w:styleId="wpgbtitle">
    <w:name w:val="wpgb_title"/>
    <w:basedOn w:val="DefaultParagraphFont"/>
    <w:rsid w:val="00D9550F"/>
  </w:style>
  <w:style w:type="paragraph" w:customStyle="1" w:styleId="Style1">
    <w:name w:val="Style1"/>
    <w:basedOn w:val="Normal"/>
    <w:rsid w:val="00D9550F"/>
    <w:pPr>
      <w:ind w:right="181"/>
      <w:jc w:val="both"/>
    </w:pPr>
    <w:rPr>
      <w:rFonts w:eastAsia="SimSun"/>
      <w:color w:val="0000FF"/>
      <w:lang w:val="nl-NL" w:eastAsia="zh-CN"/>
    </w:rPr>
  </w:style>
  <w:style w:type="character" w:customStyle="1" w:styleId="normal-h">
    <w:name w:val="normal-h"/>
    <w:basedOn w:val="DefaultParagraphFont"/>
    <w:rsid w:val="00D9550F"/>
  </w:style>
  <w:style w:type="paragraph" w:customStyle="1" w:styleId="normal-p">
    <w:name w:val="normal-p"/>
    <w:basedOn w:val="Normal"/>
    <w:rsid w:val="00D9550F"/>
    <w:pPr>
      <w:spacing w:before="100" w:beforeAutospacing="1" w:after="100" w:afterAutospacing="1"/>
    </w:pPr>
  </w:style>
  <w:style w:type="character" w:customStyle="1" w:styleId="CharChar9">
    <w:name w:val=" Char Char9"/>
    <w:basedOn w:val="DefaultParagraphFont"/>
    <w:rsid w:val="00D9550F"/>
    <w:rPr>
      <w:sz w:val="24"/>
      <w:szCs w:val="24"/>
      <w:lang w:val="en-US" w:eastAsia="en-US" w:bidi="ar-SA"/>
    </w:rPr>
  </w:style>
  <w:style w:type="paragraph" w:customStyle="1" w:styleId="n-dieund">
    <w:name w:val="n-dieund"/>
    <w:basedOn w:val="Normal"/>
    <w:rsid w:val="00D9550F"/>
    <w:pPr>
      <w:spacing w:before="100" w:beforeAutospacing="1" w:after="100" w:afterAutospacing="1"/>
    </w:pPr>
  </w:style>
  <w:style w:type="character" w:customStyle="1" w:styleId="bodytextindent-h1">
    <w:name w:val="bodytextindent-h1"/>
    <w:basedOn w:val="DefaultParagraphFont"/>
    <w:rsid w:val="00D9550F"/>
  </w:style>
  <w:style w:type="character" w:customStyle="1" w:styleId="CharChar4">
    <w:name w:val=" Char Char4"/>
    <w:basedOn w:val="DefaultParagraphFont"/>
    <w:rsid w:val="00D9550F"/>
    <w:rPr>
      <w:sz w:val="24"/>
      <w:szCs w:val="24"/>
      <w:lang w:val="en-US" w:eastAsia="en-US" w:bidi="ar-SA"/>
    </w:rPr>
  </w:style>
  <w:style w:type="paragraph" w:customStyle="1" w:styleId="Muc3">
    <w:name w:val="Muc3"/>
    <w:basedOn w:val="Normal"/>
    <w:rsid w:val="00D9550F"/>
    <w:pPr>
      <w:spacing w:line="300" w:lineRule="exact"/>
      <w:jc w:val="both"/>
    </w:pPr>
    <w:rPr>
      <w:b/>
      <w:i/>
      <w:spacing w:val="-8"/>
      <w:sz w:val="26"/>
      <w:lang w:val="fr-FR"/>
    </w:rPr>
  </w:style>
</w:styles>
</file>

<file path=word/webSettings.xml><?xml version="1.0" encoding="utf-8"?>
<w:webSettings xmlns:r="http://schemas.openxmlformats.org/officeDocument/2006/relationships" xmlns:w="http://schemas.openxmlformats.org/wordprocessingml/2006/main">
  <w:divs>
    <w:div w:id="1017535696">
      <w:bodyDiv w:val="1"/>
      <w:marLeft w:val="0"/>
      <w:marRight w:val="0"/>
      <w:marTop w:val="0"/>
      <w:marBottom w:val="0"/>
      <w:divBdr>
        <w:top w:val="none" w:sz="0" w:space="0" w:color="auto"/>
        <w:left w:val="none" w:sz="0" w:space="0" w:color="auto"/>
        <w:bottom w:val="none" w:sz="0" w:space="0" w:color="auto"/>
        <w:right w:val="none" w:sz="0" w:space="0" w:color="auto"/>
      </w:divBdr>
    </w:div>
    <w:div w:id="1551768159">
      <w:bodyDiv w:val="1"/>
      <w:marLeft w:val="0"/>
      <w:marRight w:val="0"/>
      <w:marTop w:val="0"/>
      <w:marBottom w:val="0"/>
      <w:divBdr>
        <w:top w:val="none" w:sz="0" w:space="0" w:color="auto"/>
        <w:left w:val="none" w:sz="0" w:space="0" w:color="auto"/>
        <w:bottom w:val="none" w:sz="0" w:space="0" w:color="auto"/>
        <w:right w:val="none" w:sz="0" w:space="0" w:color="auto"/>
      </w:divBdr>
      <w:divsChild>
        <w:div w:id="481695335">
          <w:marLeft w:val="0"/>
          <w:marRight w:val="0"/>
          <w:marTop w:val="0"/>
          <w:marBottom w:val="0"/>
          <w:divBdr>
            <w:top w:val="none" w:sz="0" w:space="0" w:color="auto"/>
            <w:left w:val="none" w:sz="0" w:space="0" w:color="auto"/>
            <w:bottom w:val="none" w:sz="0" w:space="0" w:color="auto"/>
            <w:right w:val="none" w:sz="0" w:space="0" w:color="auto"/>
          </w:divBdr>
        </w:div>
        <w:div w:id="2028943482">
          <w:marLeft w:val="0"/>
          <w:marRight w:val="0"/>
          <w:marTop w:val="0"/>
          <w:marBottom w:val="0"/>
          <w:divBdr>
            <w:top w:val="none" w:sz="0" w:space="0" w:color="auto"/>
            <w:left w:val="none" w:sz="0" w:space="0" w:color="auto"/>
            <w:bottom w:val="none" w:sz="0" w:space="0" w:color="auto"/>
            <w:right w:val="none" w:sz="0" w:space="0" w:color="auto"/>
          </w:divBdr>
        </w:div>
        <w:div w:id="1135827483">
          <w:marLeft w:val="0"/>
          <w:marRight w:val="0"/>
          <w:marTop w:val="0"/>
          <w:marBottom w:val="0"/>
          <w:divBdr>
            <w:top w:val="none" w:sz="0" w:space="0" w:color="auto"/>
            <w:left w:val="none" w:sz="0" w:space="0" w:color="auto"/>
            <w:bottom w:val="none" w:sz="0" w:space="0" w:color="auto"/>
            <w:right w:val="none" w:sz="0" w:space="0" w:color="auto"/>
          </w:divBdr>
        </w:div>
      </w:divsChild>
    </w:div>
    <w:div w:id="1829519577">
      <w:bodyDiv w:val="1"/>
      <w:marLeft w:val="0"/>
      <w:marRight w:val="0"/>
      <w:marTop w:val="0"/>
      <w:marBottom w:val="0"/>
      <w:divBdr>
        <w:top w:val="none" w:sz="0" w:space="0" w:color="auto"/>
        <w:left w:val="none" w:sz="0" w:space="0" w:color="auto"/>
        <w:bottom w:val="none" w:sz="0" w:space="0" w:color="auto"/>
        <w:right w:val="none" w:sz="0" w:space="0" w:color="auto"/>
      </w:divBdr>
      <w:divsChild>
        <w:div w:id="147988472">
          <w:marLeft w:val="0"/>
          <w:marRight w:val="0"/>
          <w:marTop w:val="0"/>
          <w:marBottom w:val="0"/>
          <w:divBdr>
            <w:top w:val="none" w:sz="0" w:space="0" w:color="auto"/>
            <w:left w:val="none" w:sz="0" w:space="0" w:color="auto"/>
            <w:bottom w:val="none" w:sz="0" w:space="0" w:color="auto"/>
            <w:right w:val="none" w:sz="0" w:space="0" w:color="auto"/>
          </w:divBdr>
        </w:div>
        <w:div w:id="2133011492">
          <w:marLeft w:val="0"/>
          <w:marRight w:val="0"/>
          <w:marTop w:val="0"/>
          <w:marBottom w:val="0"/>
          <w:divBdr>
            <w:top w:val="none" w:sz="0" w:space="0" w:color="auto"/>
            <w:left w:val="none" w:sz="0" w:space="0" w:color="auto"/>
            <w:bottom w:val="none" w:sz="0" w:space="0" w:color="auto"/>
            <w:right w:val="none" w:sz="0" w:space="0" w:color="auto"/>
          </w:divBdr>
        </w:div>
        <w:div w:id="1842231730">
          <w:marLeft w:val="0"/>
          <w:marRight w:val="0"/>
          <w:marTop w:val="0"/>
          <w:marBottom w:val="0"/>
          <w:divBdr>
            <w:top w:val="none" w:sz="0" w:space="0" w:color="auto"/>
            <w:left w:val="none" w:sz="0" w:space="0" w:color="auto"/>
            <w:bottom w:val="none" w:sz="0" w:space="0" w:color="auto"/>
            <w:right w:val="none" w:sz="0" w:space="0" w:color="auto"/>
          </w:divBdr>
        </w:div>
      </w:divsChild>
    </w:div>
    <w:div w:id="201060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792</Words>
  <Characters>4517</Characters>
  <Application>Microsoft Office Word</Application>
  <DocSecurity>0</DocSecurity>
  <Lines>37</Lines>
  <Paragraphs>10</Paragraphs>
  <ScaleCrop>false</ScaleCrop>
  <Company/>
  <LinksUpToDate>false</LinksUpToDate>
  <CharactersWithSpaces>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180</cp:revision>
  <dcterms:created xsi:type="dcterms:W3CDTF">2012-12-27T01:17:00Z</dcterms:created>
  <dcterms:modified xsi:type="dcterms:W3CDTF">2012-12-27T07:06:00Z</dcterms:modified>
</cp:coreProperties>
</file>